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544A" w14:textId="21E85519" w:rsidR="004F03E7" w:rsidRPr="00F3427B" w:rsidRDefault="006004DA" w:rsidP="001B2425">
      <w:pPr>
        <w:shd w:val="clear" w:color="auto" w:fill="D9E2F3" w:themeFill="accent1" w:themeFillTint="33"/>
        <w:jc w:val="center"/>
        <w:rPr>
          <w:rFonts w:ascii="Arial" w:eastAsia="Times New Roman" w:hAnsi="Arial" w:cs="Arial"/>
          <w:b/>
          <w:bCs/>
          <w:sz w:val="22"/>
          <w:szCs w:val="22"/>
        </w:rPr>
      </w:pPr>
      <w:r w:rsidRPr="00F3427B">
        <w:rPr>
          <w:rFonts w:ascii="Arial" w:eastAsia="Times New Roman" w:hAnsi="Arial" w:cs="Arial"/>
          <w:b/>
          <w:bCs/>
          <w:sz w:val="22"/>
          <w:szCs w:val="22"/>
        </w:rPr>
        <w:t xml:space="preserve">AVISO DE CONTRATAÇÃO DIRETA N° </w:t>
      </w:r>
      <w:r w:rsidR="00342635" w:rsidRPr="00F3427B">
        <w:rPr>
          <w:rFonts w:ascii="Arial" w:eastAsia="Times New Roman" w:hAnsi="Arial" w:cs="Arial"/>
          <w:b/>
          <w:bCs/>
          <w:sz w:val="22"/>
          <w:szCs w:val="22"/>
        </w:rPr>
        <w:t>035</w:t>
      </w:r>
      <w:r w:rsidR="00D05B61" w:rsidRPr="00F3427B">
        <w:rPr>
          <w:rFonts w:ascii="Arial" w:eastAsia="Times New Roman" w:hAnsi="Arial" w:cs="Arial"/>
          <w:b/>
          <w:bCs/>
          <w:sz w:val="22"/>
          <w:szCs w:val="22"/>
        </w:rPr>
        <w:t>/2025</w:t>
      </w:r>
    </w:p>
    <w:p w14:paraId="4F6923B6" w14:textId="18F8BDAF" w:rsidR="00F41114" w:rsidRPr="00F3427B" w:rsidRDefault="006004DA" w:rsidP="0050357A">
      <w:pPr>
        <w:spacing w:before="240"/>
        <w:jc w:val="center"/>
        <w:rPr>
          <w:rFonts w:ascii="Arial" w:eastAsia="Times New Roman" w:hAnsi="Arial" w:cs="Arial"/>
          <w:b/>
          <w:bCs/>
          <w:sz w:val="22"/>
          <w:szCs w:val="22"/>
        </w:rPr>
      </w:pPr>
      <w:r w:rsidRPr="00F3427B">
        <w:rPr>
          <w:rFonts w:ascii="Arial" w:eastAsia="Times New Roman" w:hAnsi="Arial" w:cs="Arial"/>
          <w:b/>
          <w:bCs/>
          <w:sz w:val="22"/>
          <w:szCs w:val="22"/>
        </w:rPr>
        <w:t xml:space="preserve">PROCESSO ADMINISTRATIVO Nº </w:t>
      </w:r>
      <w:r w:rsidR="00F3427B" w:rsidRPr="00F3427B">
        <w:rPr>
          <w:rFonts w:ascii="Arial" w:eastAsia="Times New Roman" w:hAnsi="Arial" w:cs="Arial"/>
          <w:b/>
          <w:bCs/>
          <w:sz w:val="22"/>
          <w:szCs w:val="22"/>
        </w:rPr>
        <w:t>103</w:t>
      </w:r>
      <w:r w:rsidR="00D05B61" w:rsidRPr="00F3427B">
        <w:rPr>
          <w:rFonts w:ascii="Arial" w:eastAsia="Times New Roman" w:hAnsi="Arial" w:cs="Arial"/>
          <w:b/>
          <w:bCs/>
          <w:sz w:val="22"/>
          <w:szCs w:val="22"/>
        </w:rPr>
        <w:t>/2025</w:t>
      </w:r>
    </w:p>
    <w:p w14:paraId="396A4E80" w14:textId="3B9B67BC" w:rsidR="00165D82" w:rsidRPr="00F3427B" w:rsidRDefault="006004DA" w:rsidP="004F03E7">
      <w:pPr>
        <w:jc w:val="center"/>
        <w:rPr>
          <w:rFonts w:ascii="Arial" w:eastAsia="Times New Roman" w:hAnsi="Arial" w:cs="Arial"/>
          <w:b/>
          <w:bCs/>
          <w:sz w:val="22"/>
          <w:szCs w:val="22"/>
        </w:rPr>
      </w:pPr>
      <w:r w:rsidRPr="00F3427B">
        <w:rPr>
          <w:rFonts w:ascii="Arial" w:eastAsia="Times New Roman" w:hAnsi="Arial" w:cs="Arial"/>
          <w:b/>
          <w:bCs/>
          <w:sz w:val="22"/>
          <w:szCs w:val="22"/>
        </w:rPr>
        <w:t xml:space="preserve">INEXIGIBILIDADE N° </w:t>
      </w:r>
      <w:r w:rsidR="00F3427B" w:rsidRPr="00F3427B">
        <w:rPr>
          <w:rFonts w:ascii="Arial" w:eastAsia="Times New Roman" w:hAnsi="Arial" w:cs="Arial"/>
          <w:b/>
          <w:bCs/>
          <w:sz w:val="22"/>
          <w:szCs w:val="22"/>
        </w:rPr>
        <w:t>029</w:t>
      </w:r>
      <w:r w:rsidR="00D05B61" w:rsidRPr="00F3427B">
        <w:rPr>
          <w:rFonts w:ascii="Arial" w:eastAsia="Times New Roman" w:hAnsi="Arial" w:cs="Arial"/>
          <w:b/>
          <w:bCs/>
          <w:sz w:val="22"/>
          <w:szCs w:val="22"/>
        </w:rPr>
        <w:t>/2025</w:t>
      </w:r>
    </w:p>
    <w:p w14:paraId="6B5FE8D5" w14:textId="3B7FB63F" w:rsidR="00165D82" w:rsidRPr="00200872" w:rsidRDefault="00165D82" w:rsidP="00165D82">
      <w:pPr>
        <w:spacing w:before="120" w:after="120"/>
        <w:jc w:val="both"/>
        <w:rPr>
          <w:rFonts w:ascii="Arial" w:eastAsia="Times New Roman" w:hAnsi="Arial" w:cs="Arial"/>
          <w:sz w:val="20"/>
          <w:szCs w:val="20"/>
        </w:rPr>
      </w:pPr>
      <w:r w:rsidRPr="00200872">
        <w:rPr>
          <w:rFonts w:ascii="Arial" w:eastAsia="Times New Roman" w:hAnsi="Arial" w:cs="Arial"/>
          <w:sz w:val="20"/>
          <w:szCs w:val="20"/>
        </w:rPr>
        <w:t>Torna-se público que a</w:t>
      </w:r>
      <w:r w:rsidRPr="00200872">
        <w:rPr>
          <w:rFonts w:ascii="Arial" w:eastAsia="Times New Roman" w:hAnsi="Arial" w:cs="Arial"/>
          <w:b/>
          <w:sz w:val="20"/>
          <w:szCs w:val="20"/>
        </w:rPr>
        <w:t xml:space="preserve"> PREFEITURA MUNICIPAL DE </w:t>
      </w:r>
      <w:r w:rsidR="001B2425" w:rsidRPr="00200872">
        <w:rPr>
          <w:rFonts w:ascii="Arial" w:eastAsia="Times New Roman" w:hAnsi="Arial" w:cs="Arial"/>
          <w:b/>
          <w:sz w:val="20"/>
          <w:szCs w:val="20"/>
        </w:rPr>
        <w:t>PAULA CÂNDIDO</w:t>
      </w:r>
      <w:r w:rsidRPr="00200872">
        <w:rPr>
          <w:rFonts w:ascii="Arial" w:eastAsia="Times New Roman" w:hAnsi="Arial" w:cs="Arial"/>
          <w:sz w:val="20"/>
          <w:szCs w:val="20"/>
        </w:rPr>
        <w:t xml:space="preserve">, com sede na </w:t>
      </w:r>
      <w:r w:rsidR="001B2425" w:rsidRPr="00200872">
        <w:rPr>
          <w:rFonts w:ascii="Arial" w:eastAsia="Times New Roman" w:hAnsi="Arial" w:cs="Arial"/>
          <w:sz w:val="20"/>
          <w:szCs w:val="20"/>
        </w:rPr>
        <w:t>R. Monsenhor Lisboa, nº 251 - Centro, Paula Cândido - MG, CEP: 36544-000</w:t>
      </w:r>
      <w:r w:rsidRPr="00200872">
        <w:rPr>
          <w:rFonts w:ascii="Arial" w:eastAsia="Times New Roman" w:hAnsi="Arial" w:cs="Arial"/>
          <w:sz w:val="20"/>
          <w:szCs w:val="20"/>
        </w:rPr>
        <w:t xml:space="preserve">, inscrita no CNPJ Nº </w:t>
      </w:r>
      <w:r w:rsidR="001B2425" w:rsidRPr="00200872">
        <w:rPr>
          <w:rFonts w:ascii="Arial" w:eastAsia="Times New Roman" w:hAnsi="Arial" w:cs="Arial"/>
          <w:sz w:val="20"/>
          <w:szCs w:val="20"/>
        </w:rPr>
        <w:t>17.763.715/0001-07</w:t>
      </w:r>
      <w:r w:rsidRPr="00200872">
        <w:rPr>
          <w:rFonts w:ascii="Arial" w:eastAsia="Times New Roman" w:hAnsi="Arial" w:cs="Arial"/>
          <w:sz w:val="20"/>
          <w:szCs w:val="20"/>
        </w:rPr>
        <w:t xml:space="preserve">, por meio do </w:t>
      </w:r>
      <w:r w:rsidR="00DC493E" w:rsidRPr="00200872">
        <w:rPr>
          <w:rFonts w:ascii="Arial" w:eastAsia="Times New Roman" w:hAnsi="Arial" w:cs="Arial"/>
          <w:sz w:val="20"/>
          <w:szCs w:val="20"/>
        </w:rPr>
        <w:t>Departamento</w:t>
      </w:r>
      <w:r w:rsidRPr="00200872">
        <w:rPr>
          <w:rFonts w:ascii="Arial" w:eastAsia="Times New Roman" w:hAnsi="Arial" w:cs="Arial"/>
          <w:sz w:val="20"/>
          <w:szCs w:val="20"/>
        </w:rPr>
        <w:t xml:space="preserve"> de Compras e Licitações, realizará </w:t>
      </w:r>
      <w:r w:rsidRPr="00200872">
        <w:rPr>
          <w:rFonts w:ascii="Arial" w:eastAsia="Times New Roman" w:hAnsi="Arial" w:cs="Arial"/>
          <w:b/>
          <w:bCs/>
          <w:sz w:val="20"/>
          <w:szCs w:val="20"/>
        </w:rPr>
        <w:t>contratação direita por meio de inexigibilidade de licitação</w:t>
      </w:r>
      <w:r w:rsidRPr="00200872">
        <w:rPr>
          <w:rFonts w:ascii="Arial" w:eastAsia="Times New Roman" w:hAnsi="Arial" w:cs="Arial"/>
          <w:sz w:val="20"/>
          <w:szCs w:val="20"/>
        </w:rPr>
        <w:t xml:space="preserve">, na hipótese do </w:t>
      </w:r>
      <w:hyperlink r:id="rId8" w:anchor="art75VIII" w:history="1">
        <w:r w:rsidRPr="00200872">
          <w:rPr>
            <w:rStyle w:val="Hyperlink"/>
            <w:rFonts w:ascii="Arial" w:eastAsia="Times New Roman" w:hAnsi="Arial" w:cs="Arial"/>
            <w:sz w:val="20"/>
            <w:szCs w:val="20"/>
          </w:rPr>
          <w:t xml:space="preserve">artigo </w:t>
        </w:r>
        <w:r w:rsidR="004022A5" w:rsidRPr="00200872">
          <w:rPr>
            <w:rStyle w:val="Hyperlink"/>
            <w:rFonts w:ascii="Arial" w:eastAsia="Times New Roman" w:hAnsi="Arial" w:cs="Arial"/>
            <w:sz w:val="20"/>
            <w:szCs w:val="20"/>
          </w:rPr>
          <w:t xml:space="preserve">74, inciso </w:t>
        </w:r>
        <w:r w:rsidR="008E4E6F" w:rsidRPr="00200872">
          <w:rPr>
            <w:rStyle w:val="Hyperlink"/>
            <w:rFonts w:ascii="Arial" w:eastAsia="Times New Roman" w:hAnsi="Arial" w:cs="Arial"/>
            <w:sz w:val="20"/>
            <w:szCs w:val="20"/>
          </w:rPr>
          <w:t>II</w:t>
        </w:r>
        <w:r w:rsidRPr="00200872">
          <w:rPr>
            <w:rStyle w:val="Hyperlink"/>
            <w:rFonts w:ascii="Arial" w:eastAsia="Times New Roman" w:hAnsi="Arial" w:cs="Arial"/>
            <w:sz w:val="20"/>
            <w:szCs w:val="20"/>
          </w:rPr>
          <w:t>, da Lei Federal nº 14.133, de 1º de abril de 2021</w:t>
        </w:r>
      </w:hyperlink>
      <w:r w:rsidRPr="00200872">
        <w:rPr>
          <w:rFonts w:ascii="Arial" w:eastAsia="Times New Roman" w:hAnsi="Arial" w:cs="Arial"/>
          <w:sz w:val="20"/>
          <w:szCs w:val="20"/>
        </w:rPr>
        <w:t xml:space="preserve">, e na forma </w:t>
      </w:r>
      <w:hyperlink r:id="rId9" w:anchor="art75VIII" w:history="1">
        <w:r w:rsidRPr="00200872">
          <w:rPr>
            <w:rStyle w:val="Hyperlink"/>
            <w:rFonts w:ascii="Arial" w:eastAsia="Times New Roman" w:hAnsi="Arial" w:cs="Arial"/>
            <w:sz w:val="20"/>
            <w:szCs w:val="20"/>
          </w:rPr>
          <w:t>artigo 72, da Lei Federal nº 14.133, de 1º de abril de 2021</w:t>
        </w:r>
      </w:hyperlink>
      <w:r w:rsidR="00DC493E" w:rsidRPr="00200872">
        <w:rPr>
          <w:rFonts w:ascii="Arial" w:eastAsia="Times New Roman" w:hAnsi="Arial" w:cs="Arial"/>
          <w:sz w:val="20"/>
          <w:szCs w:val="20"/>
        </w:rPr>
        <w:t xml:space="preserve"> </w:t>
      </w:r>
      <w:r w:rsidRPr="00200872">
        <w:rPr>
          <w:rFonts w:ascii="Arial" w:eastAsia="Times New Roman" w:hAnsi="Arial" w:cs="Arial"/>
          <w:sz w:val="20"/>
          <w:szCs w:val="20"/>
        </w:rPr>
        <w:t>e demais normas aplicáveis.</w:t>
      </w:r>
    </w:p>
    <w:p w14:paraId="66A14EEF" w14:textId="6DF08CCA" w:rsidR="00F41114" w:rsidRPr="00200872" w:rsidRDefault="002C09EE" w:rsidP="00E3176A">
      <w:pPr>
        <w:pStyle w:val="Ttulo1"/>
        <w:keepLines/>
        <w:numPr>
          <w:ilvl w:val="0"/>
          <w:numId w:val="2"/>
        </w:numPr>
        <w:shd w:val="clear" w:color="auto" w:fill="D9E2F3" w:themeFill="accent1" w:themeFillTint="33"/>
        <w:tabs>
          <w:tab w:val="num" w:pos="0"/>
        </w:tabs>
        <w:spacing w:before="120" w:after="120"/>
        <w:ind w:left="0" w:firstLine="0"/>
        <w:rPr>
          <w:rFonts w:ascii="Arial" w:hAnsi="Arial" w:cs="Arial"/>
          <w:sz w:val="20"/>
          <w:szCs w:val="20"/>
        </w:rPr>
      </w:pPr>
      <w:r w:rsidRPr="00200872">
        <w:rPr>
          <w:rFonts w:ascii="Arial" w:hAnsi="Arial" w:cs="Arial"/>
          <w:sz w:val="20"/>
          <w:szCs w:val="20"/>
          <w:lang w:val="pt-BR"/>
        </w:rPr>
        <w:t>DO OBJETO DA CONTRATAÇÃO DIRETA</w:t>
      </w:r>
    </w:p>
    <w:p w14:paraId="64966449" w14:textId="36C6097A" w:rsidR="00F41114" w:rsidRPr="00200872" w:rsidRDefault="008F2E9E" w:rsidP="00E3176A">
      <w:pPr>
        <w:pStyle w:val="PargrafodaLista"/>
        <w:numPr>
          <w:ilvl w:val="1"/>
          <w:numId w:val="1"/>
        </w:numPr>
        <w:spacing w:before="120" w:after="120"/>
        <w:ind w:left="0" w:firstLine="0"/>
        <w:contextualSpacing w:val="0"/>
        <w:jc w:val="both"/>
        <w:rPr>
          <w:rFonts w:ascii="Arial" w:hAnsi="Arial" w:cs="Arial"/>
          <w:sz w:val="20"/>
          <w:szCs w:val="20"/>
        </w:rPr>
      </w:pPr>
      <w:r w:rsidRPr="00200872">
        <w:rPr>
          <w:rFonts w:ascii="Arial" w:hAnsi="Arial" w:cs="Arial"/>
          <w:sz w:val="20"/>
          <w:szCs w:val="20"/>
        </w:rPr>
        <w:t xml:space="preserve">O objeto do presente procedimento é </w:t>
      </w:r>
      <w:r w:rsidR="004022A5" w:rsidRPr="00200872">
        <w:rPr>
          <w:rFonts w:ascii="Arial" w:hAnsi="Arial" w:cs="Arial"/>
          <w:sz w:val="20"/>
          <w:szCs w:val="20"/>
        </w:rPr>
        <w:t>a</w:t>
      </w:r>
      <w:r w:rsidR="004022A5" w:rsidRPr="00200872">
        <w:rPr>
          <w:rFonts w:ascii="Arial" w:hAnsi="Arial" w:cs="Arial"/>
          <w:b/>
          <w:bCs/>
          <w:sz w:val="20"/>
          <w:szCs w:val="20"/>
        </w:rPr>
        <w:t xml:space="preserve"> </w:t>
      </w:r>
      <w:r w:rsidR="00200872" w:rsidRPr="00200872">
        <w:rPr>
          <w:rFonts w:ascii="Arial" w:hAnsi="Arial" w:cs="Arial"/>
          <w:b/>
          <w:bCs/>
          <w:sz w:val="20"/>
          <w:szCs w:val="20"/>
        </w:rPr>
        <w:t>c</w:t>
      </w:r>
      <w:r w:rsidR="00200872" w:rsidRPr="00200872">
        <w:rPr>
          <w:rFonts w:ascii="Arial" w:eastAsia="Times New Roman" w:hAnsi="Arial" w:cs="Arial"/>
          <w:b/>
          <w:bCs/>
          <w:sz w:val="20"/>
          <w:szCs w:val="20"/>
        </w:rPr>
        <w:t xml:space="preserve">ontratação da dupla JOSIAS &amp; ANDRÉ para apresentação musical no Concurso de Marcha, a ser realizado no dia 13 de setembro de 2025, </w:t>
      </w:r>
      <w:r w:rsidR="00200872" w:rsidRPr="00200872">
        <w:rPr>
          <w:rFonts w:ascii="Arial" w:eastAsia="Times New Roman" w:hAnsi="Arial" w:cs="Arial"/>
          <w:bCs/>
          <w:sz w:val="20"/>
          <w:szCs w:val="20"/>
        </w:rPr>
        <w:t>no Parque de Exposições de Paula Cândido/MG</w:t>
      </w:r>
      <w:r w:rsidR="005C0F2B" w:rsidRPr="00200872">
        <w:rPr>
          <w:rFonts w:ascii="Arial" w:hAnsi="Arial" w:cs="Arial"/>
          <w:sz w:val="20"/>
          <w:szCs w:val="20"/>
        </w:rPr>
        <w:t xml:space="preserve">, </w:t>
      </w:r>
      <w:r w:rsidRPr="00200872">
        <w:rPr>
          <w:rFonts w:ascii="Arial" w:hAnsi="Arial" w:cs="Arial"/>
          <w:sz w:val="20"/>
          <w:szCs w:val="20"/>
        </w:rPr>
        <w:t>conforme condições</w:t>
      </w:r>
      <w:r w:rsidR="00B65AB9" w:rsidRPr="00200872">
        <w:rPr>
          <w:rFonts w:ascii="Arial" w:hAnsi="Arial" w:cs="Arial"/>
          <w:sz w:val="20"/>
          <w:szCs w:val="20"/>
        </w:rPr>
        <w:t xml:space="preserve"> </w:t>
      </w:r>
      <w:r w:rsidRPr="00200872">
        <w:rPr>
          <w:rFonts w:ascii="Arial" w:hAnsi="Arial" w:cs="Arial"/>
          <w:sz w:val="20"/>
          <w:szCs w:val="20"/>
        </w:rPr>
        <w:t>e exigências estabelecidas neste Aviso de Contratação Direta e seus Anexos</w:t>
      </w:r>
      <w:r w:rsidR="00D432C7" w:rsidRPr="00200872">
        <w:rPr>
          <w:rFonts w:ascii="Arial" w:hAnsi="Arial" w:cs="Arial"/>
          <w:sz w:val="20"/>
          <w:szCs w:val="20"/>
        </w:rPr>
        <w:t>.</w:t>
      </w:r>
    </w:p>
    <w:p w14:paraId="23494D94" w14:textId="55A6045A" w:rsidR="002A08BC" w:rsidRPr="00200872" w:rsidRDefault="002A08BC" w:rsidP="00E3176A">
      <w:pPr>
        <w:pStyle w:val="Ttulo1"/>
        <w:keepLines/>
        <w:numPr>
          <w:ilvl w:val="0"/>
          <w:numId w:val="2"/>
        </w:numPr>
        <w:shd w:val="clear" w:color="auto" w:fill="D9E2F3" w:themeFill="accent1" w:themeFillTint="33"/>
        <w:tabs>
          <w:tab w:val="num" w:pos="360"/>
        </w:tabs>
        <w:spacing w:before="120" w:after="120"/>
        <w:ind w:left="0" w:firstLine="0"/>
        <w:rPr>
          <w:rFonts w:ascii="Arial" w:hAnsi="Arial" w:cs="Arial"/>
          <w:sz w:val="20"/>
          <w:szCs w:val="20"/>
          <w:lang w:val="pt-BR"/>
        </w:rPr>
      </w:pPr>
      <w:r w:rsidRPr="00200872">
        <w:rPr>
          <w:rFonts w:ascii="Arial" w:hAnsi="Arial" w:cs="Arial"/>
          <w:sz w:val="20"/>
          <w:szCs w:val="20"/>
        </w:rPr>
        <w:t>D</w:t>
      </w:r>
      <w:r w:rsidR="00A86730" w:rsidRPr="00200872">
        <w:rPr>
          <w:rFonts w:ascii="Arial" w:hAnsi="Arial" w:cs="Arial"/>
          <w:sz w:val="20"/>
          <w:szCs w:val="20"/>
          <w:lang w:val="pt-BR"/>
        </w:rPr>
        <w:t>A</w:t>
      </w:r>
      <w:r w:rsidRPr="00200872">
        <w:rPr>
          <w:rFonts w:ascii="Arial" w:hAnsi="Arial" w:cs="Arial"/>
          <w:sz w:val="20"/>
          <w:szCs w:val="20"/>
        </w:rPr>
        <w:t xml:space="preserve"> </w:t>
      </w:r>
      <w:r w:rsidR="001C7657" w:rsidRPr="00200872">
        <w:rPr>
          <w:rFonts w:ascii="Arial" w:hAnsi="Arial" w:cs="Arial"/>
          <w:sz w:val="20"/>
          <w:szCs w:val="20"/>
          <w:lang w:val="pt-BR"/>
        </w:rPr>
        <w:t>JUSTIFICATIVA PARA CONTRATAÇÃO</w:t>
      </w:r>
    </w:p>
    <w:p w14:paraId="787A3D3E" w14:textId="12023A11" w:rsidR="001C7657" w:rsidRPr="00200872" w:rsidRDefault="001C7657" w:rsidP="00E3176A">
      <w:pPr>
        <w:pStyle w:val="PargrafodaLista"/>
        <w:numPr>
          <w:ilvl w:val="1"/>
          <w:numId w:val="2"/>
        </w:numPr>
        <w:spacing w:after="120"/>
        <w:ind w:left="0" w:firstLine="0"/>
        <w:contextualSpacing w:val="0"/>
        <w:jc w:val="both"/>
        <w:rPr>
          <w:rFonts w:ascii="Arial" w:hAnsi="Arial" w:cs="Arial"/>
          <w:sz w:val="20"/>
          <w:szCs w:val="20"/>
        </w:rPr>
      </w:pPr>
      <w:r w:rsidRPr="00200872">
        <w:rPr>
          <w:rFonts w:ascii="Arial" w:hAnsi="Arial" w:cs="Arial"/>
          <w:sz w:val="20"/>
          <w:szCs w:val="20"/>
          <w:lang w:eastAsia="x-none"/>
        </w:rPr>
        <w:t xml:space="preserve">A </w:t>
      </w:r>
      <w:r w:rsidR="00C5118E" w:rsidRPr="00200872">
        <w:rPr>
          <w:rFonts w:ascii="Arial" w:hAnsi="Arial" w:cs="Arial"/>
          <w:sz w:val="20"/>
          <w:szCs w:val="20"/>
          <w:lang w:eastAsia="x-none"/>
        </w:rPr>
        <w:t>justificativa para contratação encontra-se pormenorizada no item 2.1. do Termo de Referência anexo este aviso.</w:t>
      </w:r>
    </w:p>
    <w:p w14:paraId="3D22B34B" w14:textId="18A718AB" w:rsidR="00A86730" w:rsidRPr="000645BB" w:rsidRDefault="005D3A2E" w:rsidP="00E3176A">
      <w:pPr>
        <w:pStyle w:val="Ttulo1"/>
        <w:keepLines/>
        <w:numPr>
          <w:ilvl w:val="0"/>
          <w:numId w:val="2"/>
        </w:numPr>
        <w:shd w:val="clear" w:color="auto" w:fill="D9E2F3" w:themeFill="accent1" w:themeFillTint="33"/>
        <w:tabs>
          <w:tab w:val="num" w:pos="360"/>
        </w:tabs>
        <w:spacing w:before="120" w:after="120"/>
        <w:ind w:left="0" w:firstLine="0"/>
        <w:rPr>
          <w:rFonts w:ascii="Arial" w:hAnsi="Arial" w:cs="Arial"/>
          <w:sz w:val="20"/>
          <w:szCs w:val="20"/>
          <w:lang w:val="pt-BR"/>
        </w:rPr>
      </w:pPr>
      <w:r w:rsidRPr="00200872">
        <w:rPr>
          <w:rFonts w:ascii="Arial" w:hAnsi="Arial" w:cs="Arial"/>
          <w:sz w:val="20"/>
          <w:szCs w:val="20"/>
          <w:lang w:val="pt-BR"/>
        </w:rPr>
        <w:t xml:space="preserve">DA </w:t>
      </w:r>
      <w:r w:rsidRPr="000645BB">
        <w:rPr>
          <w:rFonts w:ascii="Arial" w:hAnsi="Arial" w:cs="Arial"/>
          <w:sz w:val="20"/>
          <w:szCs w:val="20"/>
          <w:lang w:val="pt-BR"/>
        </w:rPr>
        <w:t>CONTRATADA DE DA JUSTIFICATIVA</w:t>
      </w:r>
    </w:p>
    <w:p w14:paraId="1324FD30" w14:textId="77777777" w:rsidR="000645BB" w:rsidRPr="000645BB" w:rsidRDefault="005A0221" w:rsidP="000645BB">
      <w:pPr>
        <w:pStyle w:val="PargrafodaLista"/>
        <w:numPr>
          <w:ilvl w:val="1"/>
          <w:numId w:val="2"/>
        </w:numPr>
        <w:spacing w:after="120"/>
        <w:ind w:left="0" w:firstLine="0"/>
        <w:contextualSpacing w:val="0"/>
        <w:jc w:val="both"/>
        <w:rPr>
          <w:rFonts w:ascii="Arial" w:hAnsi="Arial" w:cs="Arial"/>
          <w:sz w:val="20"/>
          <w:szCs w:val="20"/>
        </w:rPr>
      </w:pPr>
      <w:r w:rsidRPr="000645BB">
        <w:rPr>
          <w:rFonts w:ascii="Arial" w:hAnsi="Arial" w:cs="Arial"/>
          <w:sz w:val="20"/>
          <w:szCs w:val="20"/>
        </w:rPr>
        <w:t xml:space="preserve">A </w:t>
      </w:r>
      <w:r w:rsidR="000645BB" w:rsidRPr="000645BB">
        <w:rPr>
          <w:rFonts w:ascii="Arial" w:hAnsi="Arial" w:cs="Arial"/>
          <w:sz w:val="20"/>
          <w:szCs w:val="20"/>
        </w:rPr>
        <w:t xml:space="preserve">A empresa </w:t>
      </w:r>
      <w:r w:rsidR="000645BB" w:rsidRPr="000645BB">
        <w:rPr>
          <w:rFonts w:ascii="Arial" w:hAnsi="Arial" w:cs="Arial"/>
          <w:b/>
          <w:bCs/>
          <w:sz w:val="20"/>
          <w:szCs w:val="20"/>
        </w:rPr>
        <w:t>48.207.196 JOSIAS JUNIOR DOS PASSOS DE CASTRO</w:t>
      </w:r>
      <w:r w:rsidR="000645BB" w:rsidRPr="000645BB">
        <w:rPr>
          <w:rFonts w:ascii="Arial" w:hAnsi="Arial" w:cs="Arial"/>
          <w:sz w:val="20"/>
          <w:szCs w:val="20"/>
        </w:rPr>
        <w:t xml:space="preserve">, pessoa jurídica de direito privado, inscrita no CNPJ sob o nº </w:t>
      </w:r>
      <w:r w:rsidR="000645BB" w:rsidRPr="000645BB">
        <w:rPr>
          <w:rFonts w:ascii="Arial" w:hAnsi="Arial" w:cs="Arial"/>
          <w:b/>
          <w:bCs/>
          <w:sz w:val="20"/>
          <w:szCs w:val="20"/>
        </w:rPr>
        <w:t>48.207.196/0001-16</w:t>
      </w:r>
      <w:r w:rsidR="000645BB" w:rsidRPr="000645BB">
        <w:rPr>
          <w:rFonts w:ascii="Arial" w:hAnsi="Arial" w:cs="Arial"/>
          <w:sz w:val="20"/>
          <w:szCs w:val="20"/>
        </w:rPr>
        <w:t>, com sede na Rua Professor Cícero Galindo, nº 161, Centro, Brás Pires/MG, CEP 36.542-000</w:t>
      </w:r>
    </w:p>
    <w:p w14:paraId="0D11DA81" w14:textId="77777777" w:rsidR="000645BB" w:rsidRPr="000645BB" w:rsidRDefault="000645BB" w:rsidP="000645BB">
      <w:pPr>
        <w:pStyle w:val="PargrafodaLista"/>
        <w:numPr>
          <w:ilvl w:val="1"/>
          <w:numId w:val="2"/>
        </w:numPr>
        <w:spacing w:after="120"/>
        <w:ind w:left="0" w:firstLine="0"/>
        <w:contextualSpacing w:val="0"/>
        <w:jc w:val="both"/>
        <w:rPr>
          <w:rFonts w:ascii="Arial" w:hAnsi="Arial" w:cs="Arial"/>
          <w:sz w:val="20"/>
          <w:szCs w:val="20"/>
        </w:rPr>
      </w:pPr>
      <w:r w:rsidRPr="000645BB">
        <w:rPr>
          <w:rFonts w:ascii="Arial" w:hAnsi="Arial" w:cs="Arial"/>
          <w:sz w:val="20"/>
          <w:szCs w:val="20"/>
        </w:rPr>
        <w:t xml:space="preserve">A contratação da </w:t>
      </w:r>
      <w:r w:rsidRPr="000645BB">
        <w:rPr>
          <w:rFonts w:ascii="Arial" w:hAnsi="Arial" w:cs="Arial"/>
          <w:b/>
          <w:bCs/>
          <w:sz w:val="20"/>
          <w:szCs w:val="20"/>
        </w:rPr>
        <w:t>dupla Josias &amp; André</w:t>
      </w:r>
      <w:r w:rsidRPr="000645BB">
        <w:rPr>
          <w:rFonts w:ascii="Arial" w:hAnsi="Arial" w:cs="Arial"/>
          <w:sz w:val="20"/>
          <w:szCs w:val="20"/>
        </w:rPr>
        <w:t xml:space="preserve"> será realizada de forma direta com o próprio artista, sem a necessidade de intermediação de terceiros. Dessa forma, não se exige a apresentação de carta de exclusividade por parte de representante ou empresa. A viabilidade da contratação direta encontra-se comprovada nos autos, por meio dos documentos constitutivos que atestam a identidade e a anuência do artista, nos termos da legislação vigente</w:t>
      </w:r>
    </w:p>
    <w:p w14:paraId="00F845F5" w14:textId="77777777" w:rsidR="000645BB" w:rsidRPr="000645BB" w:rsidRDefault="000645BB" w:rsidP="000645BB">
      <w:pPr>
        <w:pStyle w:val="PargrafodaLista"/>
        <w:numPr>
          <w:ilvl w:val="1"/>
          <w:numId w:val="2"/>
        </w:numPr>
        <w:spacing w:after="120"/>
        <w:ind w:left="0" w:firstLine="0"/>
        <w:contextualSpacing w:val="0"/>
        <w:jc w:val="both"/>
        <w:rPr>
          <w:rFonts w:ascii="Arial" w:hAnsi="Arial" w:cs="Arial"/>
          <w:sz w:val="20"/>
          <w:szCs w:val="20"/>
        </w:rPr>
      </w:pPr>
      <w:r w:rsidRPr="000645BB">
        <w:rPr>
          <w:rFonts w:ascii="Arial" w:hAnsi="Arial" w:cs="Arial"/>
          <w:sz w:val="20"/>
          <w:szCs w:val="20"/>
        </w:rPr>
        <w:t xml:space="preserve">A empresa </w:t>
      </w:r>
      <w:r w:rsidRPr="000645BB">
        <w:rPr>
          <w:rFonts w:ascii="Arial" w:hAnsi="Arial" w:cs="Arial"/>
          <w:b/>
          <w:bCs/>
          <w:sz w:val="20"/>
          <w:szCs w:val="20"/>
        </w:rPr>
        <w:t>48.207.196 JOSIAS JUNIOR DOS PASSOS DE CASTRO</w:t>
      </w:r>
      <w:r w:rsidRPr="000645BB">
        <w:rPr>
          <w:rFonts w:ascii="Arial" w:hAnsi="Arial" w:cs="Arial"/>
          <w:sz w:val="20"/>
          <w:szCs w:val="20"/>
        </w:rPr>
        <w:t xml:space="preserve"> apresentou todas as certidões de regularidade válidas (Municipal, Estadual, União, INSS/FGTS, Trabalhista e Falência), além dos documentos relativos à regularidade jurídica e notas fiscais de serviços referentes a shows do artista em diversos eventos, para fins de comprovação de adequação da proposta apresentada, conforme consta em anexo nos autos.</w:t>
      </w:r>
    </w:p>
    <w:p w14:paraId="43BA1573" w14:textId="46557C19" w:rsidR="00002F91" w:rsidRPr="00200872" w:rsidRDefault="00043615" w:rsidP="00E3176A">
      <w:pPr>
        <w:pStyle w:val="Ttulo1"/>
        <w:keepLines/>
        <w:numPr>
          <w:ilvl w:val="0"/>
          <w:numId w:val="2"/>
        </w:numPr>
        <w:shd w:val="clear" w:color="auto" w:fill="D9E2F3" w:themeFill="accent1" w:themeFillTint="33"/>
        <w:tabs>
          <w:tab w:val="num" w:pos="360"/>
        </w:tabs>
        <w:spacing w:before="120" w:after="120"/>
        <w:ind w:left="0" w:firstLine="0"/>
        <w:rPr>
          <w:rFonts w:ascii="Arial" w:hAnsi="Arial" w:cs="Arial"/>
          <w:sz w:val="20"/>
          <w:szCs w:val="20"/>
          <w:lang w:val="pt-BR"/>
        </w:rPr>
      </w:pPr>
      <w:r w:rsidRPr="00200872">
        <w:rPr>
          <w:rFonts w:ascii="Arial" w:hAnsi="Arial" w:cs="Arial"/>
          <w:sz w:val="20"/>
          <w:szCs w:val="20"/>
          <w:lang w:val="pt-BR"/>
        </w:rPr>
        <w:t>DO VALOR</w:t>
      </w:r>
    </w:p>
    <w:p w14:paraId="4CFF9CFD" w14:textId="15C18FC6" w:rsidR="00A908CF" w:rsidRPr="00200872" w:rsidRDefault="00077173" w:rsidP="00077173">
      <w:pPr>
        <w:pStyle w:val="PargrafodaLista"/>
        <w:numPr>
          <w:ilvl w:val="1"/>
          <w:numId w:val="2"/>
        </w:numPr>
        <w:spacing w:after="120"/>
        <w:ind w:left="0" w:firstLine="0"/>
        <w:contextualSpacing w:val="0"/>
        <w:jc w:val="both"/>
        <w:rPr>
          <w:rFonts w:ascii="Arial" w:hAnsi="Arial" w:cs="Arial"/>
          <w:sz w:val="20"/>
          <w:szCs w:val="20"/>
        </w:rPr>
      </w:pPr>
      <w:r w:rsidRPr="00200872">
        <w:rPr>
          <w:rFonts w:ascii="Arial" w:hAnsi="Arial" w:cs="Arial"/>
          <w:sz w:val="20"/>
          <w:szCs w:val="20"/>
        </w:rPr>
        <w:t xml:space="preserve">O valor total contratado é de </w:t>
      </w:r>
      <w:r w:rsidR="000645BB">
        <w:rPr>
          <w:rFonts w:ascii="Arial" w:hAnsi="Arial" w:cs="Arial"/>
          <w:b/>
          <w:bCs/>
          <w:sz w:val="20"/>
          <w:szCs w:val="20"/>
        </w:rPr>
        <w:t>R$ 2.000,00 (dois mil reais)</w:t>
      </w:r>
      <w:r w:rsidRPr="00200872">
        <w:rPr>
          <w:rFonts w:ascii="Arial" w:hAnsi="Arial" w:cs="Arial"/>
          <w:sz w:val="20"/>
          <w:szCs w:val="20"/>
        </w:rPr>
        <w:t>, conforme detalhamento a seguir:</w:t>
      </w:r>
    </w:p>
    <w:tbl>
      <w:tblPr>
        <w:tblStyle w:val="TabeladeGradeClara"/>
        <w:tblW w:w="5000" w:type="pct"/>
        <w:jc w:val="center"/>
        <w:tblLook w:val="04A0" w:firstRow="1" w:lastRow="0" w:firstColumn="1" w:lastColumn="0" w:noHBand="0" w:noVBand="1"/>
      </w:tblPr>
      <w:tblGrid>
        <w:gridCol w:w="791"/>
        <w:gridCol w:w="4130"/>
        <w:gridCol w:w="1257"/>
        <w:gridCol w:w="1717"/>
        <w:gridCol w:w="1675"/>
      </w:tblGrid>
      <w:tr w:rsidR="00077173" w:rsidRPr="00200872" w14:paraId="628D1191" w14:textId="77777777" w:rsidTr="005B23EC">
        <w:trPr>
          <w:trHeight w:val="175"/>
          <w:jc w:val="center"/>
        </w:trPr>
        <w:tc>
          <w:tcPr>
            <w:tcW w:w="413" w:type="pct"/>
            <w:shd w:val="clear" w:color="auto" w:fill="D9E2F3" w:themeFill="accent1" w:themeFillTint="33"/>
            <w:vAlign w:val="center"/>
          </w:tcPr>
          <w:p w14:paraId="6D59E60C" w14:textId="77777777" w:rsidR="00077173" w:rsidRPr="00200872" w:rsidRDefault="00077173" w:rsidP="005B23EC">
            <w:pPr>
              <w:spacing w:before="240" w:after="240"/>
              <w:jc w:val="center"/>
              <w:rPr>
                <w:rFonts w:ascii="Arial" w:hAnsi="Arial" w:cs="Arial"/>
                <w:b/>
                <w:bCs/>
                <w:sz w:val="20"/>
                <w:szCs w:val="20"/>
              </w:rPr>
            </w:pPr>
            <w:r w:rsidRPr="00200872">
              <w:rPr>
                <w:rFonts w:ascii="Arial" w:hAnsi="Arial" w:cs="Arial"/>
                <w:b/>
                <w:bCs/>
                <w:sz w:val="20"/>
                <w:szCs w:val="20"/>
              </w:rPr>
              <w:t>ITEM</w:t>
            </w:r>
          </w:p>
        </w:tc>
        <w:tc>
          <w:tcPr>
            <w:tcW w:w="2158" w:type="pct"/>
            <w:shd w:val="clear" w:color="auto" w:fill="D9E2F3" w:themeFill="accent1" w:themeFillTint="33"/>
            <w:vAlign w:val="center"/>
          </w:tcPr>
          <w:p w14:paraId="2CDB3F1A" w14:textId="77777777" w:rsidR="00077173" w:rsidRPr="00200872" w:rsidRDefault="00077173" w:rsidP="005B23EC">
            <w:pPr>
              <w:spacing w:before="240" w:after="240"/>
              <w:jc w:val="center"/>
              <w:rPr>
                <w:rFonts w:ascii="Arial" w:hAnsi="Arial" w:cs="Arial"/>
                <w:b/>
                <w:bCs/>
                <w:sz w:val="20"/>
                <w:szCs w:val="20"/>
              </w:rPr>
            </w:pPr>
            <w:r w:rsidRPr="00200872">
              <w:rPr>
                <w:rFonts w:ascii="Arial" w:hAnsi="Arial" w:cs="Arial"/>
                <w:b/>
                <w:bCs/>
                <w:sz w:val="20"/>
                <w:szCs w:val="20"/>
              </w:rPr>
              <w:t>DESCRIÇÃO</w:t>
            </w:r>
          </w:p>
        </w:tc>
        <w:tc>
          <w:tcPr>
            <w:tcW w:w="657" w:type="pct"/>
            <w:shd w:val="clear" w:color="auto" w:fill="D9E2F3" w:themeFill="accent1" w:themeFillTint="33"/>
            <w:vAlign w:val="center"/>
          </w:tcPr>
          <w:p w14:paraId="7210977E" w14:textId="77777777" w:rsidR="00077173" w:rsidRPr="00200872" w:rsidRDefault="00077173" w:rsidP="005B23EC">
            <w:pPr>
              <w:spacing w:before="240" w:after="240"/>
              <w:jc w:val="center"/>
              <w:rPr>
                <w:rFonts w:ascii="Arial" w:hAnsi="Arial" w:cs="Arial"/>
                <w:b/>
                <w:bCs/>
                <w:sz w:val="20"/>
                <w:szCs w:val="20"/>
              </w:rPr>
            </w:pPr>
            <w:r w:rsidRPr="00200872">
              <w:rPr>
                <w:rFonts w:ascii="Arial" w:hAnsi="Arial" w:cs="Arial"/>
                <w:b/>
                <w:bCs/>
                <w:sz w:val="20"/>
                <w:szCs w:val="20"/>
              </w:rPr>
              <w:t>UNIDADE</w:t>
            </w:r>
          </w:p>
        </w:tc>
        <w:tc>
          <w:tcPr>
            <w:tcW w:w="897" w:type="pct"/>
            <w:shd w:val="clear" w:color="auto" w:fill="D9E2F3" w:themeFill="accent1" w:themeFillTint="33"/>
            <w:vAlign w:val="center"/>
          </w:tcPr>
          <w:p w14:paraId="0190AED2" w14:textId="77777777" w:rsidR="00077173" w:rsidRPr="00200872" w:rsidRDefault="00077173" w:rsidP="005B23EC">
            <w:pPr>
              <w:spacing w:before="240" w:after="240"/>
              <w:jc w:val="center"/>
              <w:rPr>
                <w:rFonts w:ascii="Arial" w:hAnsi="Arial" w:cs="Arial"/>
                <w:b/>
                <w:bCs/>
                <w:sz w:val="20"/>
                <w:szCs w:val="20"/>
              </w:rPr>
            </w:pPr>
            <w:r w:rsidRPr="00200872">
              <w:rPr>
                <w:rFonts w:ascii="Arial" w:hAnsi="Arial" w:cs="Arial"/>
                <w:b/>
                <w:bCs/>
                <w:sz w:val="20"/>
                <w:szCs w:val="20"/>
              </w:rPr>
              <w:t>QUANTIDADE</w:t>
            </w:r>
          </w:p>
        </w:tc>
        <w:tc>
          <w:tcPr>
            <w:tcW w:w="875" w:type="pct"/>
            <w:shd w:val="clear" w:color="auto" w:fill="D9E2F3" w:themeFill="accent1" w:themeFillTint="33"/>
            <w:vAlign w:val="center"/>
          </w:tcPr>
          <w:p w14:paraId="268F4D16" w14:textId="77777777" w:rsidR="00077173" w:rsidRPr="00200872" w:rsidRDefault="00077173" w:rsidP="005B23EC">
            <w:pPr>
              <w:spacing w:before="240" w:after="240"/>
              <w:jc w:val="center"/>
              <w:rPr>
                <w:rFonts w:ascii="Arial" w:hAnsi="Arial" w:cs="Arial"/>
                <w:b/>
                <w:bCs/>
                <w:sz w:val="20"/>
                <w:szCs w:val="20"/>
              </w:rPr>
            </w:pPr>
            <w:r w:rsidRPr="00200872">
              <w:rPr>
                <w:rFonts w:ascii="Arial" w:hAnsi="Arial" w:cs="Arial"/>
                <w:b/>
                <w:bCs/>
                <w:sz w:val="20"/>
                <w:szCs w:val="20"/>
              </w:rPr>
              <w:t>VALOR TOTAL</w:t>
            </w:r>
          </w:p>
        </w:tc>
      </w:tr>
      <w:tr w:rsidR="00077173" w:rsidRPr="00200872" w14:paraId="0899C99C" w14:textId="77777777" w:rsidTr="005B23EC">
        <w:trPr>
          <w:trHeight w:val="638"/>
          <w:jc w:val="center"/>
        </w:trPr>
        <w:tc>
          <w:tcPr>
            <w:tcW w:w="413" w:type="pct"/>
            <w:vAlign w:val="center"/>
          </w:tcPr>
          <w:p w14:paraId="58E7E571" w14:textId="77777777" w:rsidR="00077173" w:rsidRPr="00200872" w:rsidRDefault="00077173" w:rsidP="005B23EC">
            <w:pPr>
              <w:spacing w:after="120"/>
              <w:jc w:val="center"/>
              <w:rPr>
                <w:rFonts w:ascii="Arial" w:hAnsi="Arial" w:cs="Arial"/>
                <w:sz w:val="20"/>
                <w:szCs w:val="20"/>
              </w:rPr>
            </w:pPr>
            <w:r w:rsidRPr="00200872">
              <w:rPr>
                <w:rFonts w:ascii="Arial" w:hAnsi="Arial" w:cs="Arial"/>
                <w:sz w:val="20"/>
                <w:szCs w:val="20"/>
              </w:rPr>
              <w:t>1</w:t>
            </w:r>
          </w:p>
        </w:tc>
        <w:tc>
          <w:tcPr>
            <w:tcW w:w="2158" w:type="pct"/>
            <w:vAlign w:val="center"/>
          </w:tcPr>
          <w:p w14:paraId="535A08A6" w14:textId="36015EF7" w:rsidR="00077173" w:rsidRPr="00200872" w:rsidRDefault="00077173" w:rsidP="006004DA">
            <w:pPr>
              <w:spacing w:after="120"/>
              <w:jc w:val="both"/>
              <w:rPr>
                <w:rFonts w:ascii="Arial" w:hAnsi="Arial" w:cs="Arial"/>
                <w:sz w:val="20"/>
                <w:szCs w:val="20"/>
              </w:rPr>
            </w:pPr>
            <w:r w:rsidRPr="00200872">
              <w:rPr>
                <w:rFonts w:ascii="Arial" w:hAnsi="Arial" w:cs="Arial"/>
                <w:b/>
                <w:bCs/>
                <w:sz w:val="20"/>
                <w:szCs w:val="20"/>
              </w:rPr>
              <w:t>APRESENTAÇÃO ARTÍSTICA</w:t>
            </w:r>
            <w:r w:rsidRPr="00200872">
              <w:rPr>
                <w:rFonts w:ascii="Arial" w:hAnsi="Arial" w:cs="Arial"/>
                <w:sz w:val="20"/>
                <w:szCs w:val="20"/>
              </w:rPr>
              <w:t xml:space="preserve"> – Show Musical. </w:t>
            </w:r>
            <w:r w:rsidR="000645BB">
              <w:rPr>
                <w:rFonts w:ascii="Arial" w:hAnsi="Arial" w:cs="Arial"/>
                <w:b/>
                <w:sz w:val="20"/>
                <w:szCs w:val="20"/>
              </w:rPr>
              <w:t xml:space="preserve">Contratação da dupla JOSIAS &amp; ANDRÉ </w:t>
            </w:r>
            <w:r w:rsidR="000645BB" w:rsidRPr="00200872">
              <w:rPr>
                <w:rFonts w:ascii="Arial" w:eastAsia="Times New Roman" w:hAnsi="Arial" w:cs="Arial"/>
                <w:b/>
                <w:bCs/>
                <w:sz w:val="20"/>
                <w:szCs w:val="20"/>
              </w:rPr>
              <w:t xml:space="preserve">para apresentação musical no Concurso de Marcha, a ser realizado no dia 13 de setembro de 2025, </w:t>
            </w:r>
            <w:r w:rsidR="000645BB" w:rsidRPr="00200872">
              <w:rPr>
                <w:rFonts w:ascii="Arial" w:eastAsia="Times New Roman" w:hAnsi="Arial" w:cs="Arial"/>
                <w:bCs/>
                <w:sz w:val="20"/>
                <w:szCs w:val="20"/>
              </w:rPr>
              <w:t>no Parque de Exposições de Paula Cândido/MG</w:t>
            </w:r>
            <w:r w:rsidR="000645BB">
              <w:rPr>
                <w:rFonts w:ascii="Arial" w:eastAsia="Times New Roman" w:hAnsi="Arial" w:cs="Arial"/>
                <w:bCs/>
                <w:sz w:val="20"/>
                <w:szCs w:val="20"/>
              </w:rPr>
              <w:t>.</w:t>
            </w:r>
          </w:p>
        </w:tc>
        <w:tc>
          <w:tcPr>
            <w:tcW w:w="657" w:type="pct"/>
            <w:vAlign w:val="center"/>
          </w:tcPr>
          <w:p w14:paraId="400AB806" w14:textId="77777777" w:rsidR="00077173" w:rsidRPr="00200872" w:rsidRDefault="00077173" w:rsidP="005B23EC">
            <w:pPr>
              <w:spacing w:after="120"/>
              <w:jc w:val="center"/>
              <w:rPr>
                <w:rFonts w:ascii="Arial" w:hAnsi="Arial" w:cs="Arial"/>
                <w:sz w:val="20"/>
                <w:szCs w:val="20"/>
              </w:rPr>
            </w:pPr>
            <w:r w:rsidRPr="00200872">
              <w:rPr>
                <w:rFonts w:ascii="Arial" w:hAnsi="Arial" w:cs="Arial"/>
                <w:sz w:val="20"/>
                <w:szCs w:val="20"/>
              </w:rPr>
              <w:t>Serviço</w:t>
            </w:r>
          </w:p>
        </w:tc>
        <w:tc>
          <w:tcPr>
            <w:tcW w:w="897" w:type="pct"/>
            <w:vAlign w:val="center"/>
          </w:tcPr>
          <w:p w14:paraId="76429159" w14:textId="77777777" w:rsidR="00077173" w:rsidRPr="00200872" w:rsidRDefault="00077173" w:rsidP="005B23EC">
            <w:pPr>
              <w:spacing w:after="120"/>
              <w:jc w:val="center"/>
              <w:rPr>
                <w:rFonts w:ascii="Arial" w:hAnsi="Arial" w:cs="Arial"/>
                <w:sz w:val="20"/>
                <w:szCs w:val="20"/>
              </w:rPr>
            </w:pPr>
            <w:r w:rsidRPr="00200872">
              <w:rPr>
                <w:rFonts w:ascii="Arial" w:hAnsi="Arial" w:cs="Arial"/>
                <w:sz w:val="20"/>
                <w:szCs w:val="20"/>
              </w:rPr>
              <w:t>1</w:t>
            </w:r>
          </w:p>
        </w:tc>
        <w:tc>
          <w:tcPr>
            <w:tcW w:w="875" w:type="pct"/>
            <w:vAlign w:val="center"/>
          </w:tcPr>
          <w:p w14:paraId="72CEF4FF" w14:textId="07ADBEA0" w:rsidR="00077173" w:rsidRPr="00200872" w:rsidRDefault="005A0221" w:rsidP="000645BB">
            <w:pPr>
              <w:spacing w:after="120"/>
              <w:jc w:val="center"/>
              <w:rPr>
                <w:rFonts w:ascii="Arial" w:hAnsi="Arial" w:cs="Arial"/>
                <w:sz w:val="20"/>
                <w:szCs w:val="20"/>
              </w:rPr>
            </w:pPr>
            <w:r w:rsidRPr="00200872">
              <w:rPr>
                <w:rFonts w:ascii="Arial" w:hAnsi="Arial" w:cs="Arial"/>
                <w:b/>
                <w:sz w:val="20"/>
                <w:szCs w:val="20"/>
              </w:rPr>
              <w:t xml:space="preserve">R$ </w:t>
            </w:r>
            <w:r w:rsidR="000645BB">
              <w:rPr>
                <w:rFonts w:ascii="Arial" w:hAnsi="Arial" w:cs="Arial"/>
                <w:b/>
                <w:sz w:val="20"/>
                <w:szCs w:val="20"/>
              </w:rPr>
              <w:t>2.000</w:t>
            </w:r>
            <w:r w:rsidRPr="00200872">
              <w:rPr>
                <w:rFonts w:ascii="Arial" w:hAnsi="Arial" w:cs="Arial"/>
                <w:b/>
                <w:sz w:val="20"/>
                <w:szCs w:val="20"/>
              </w:rPr>
              <w:t>,00</w:t>
            </w:r>
          </w:p>
        </w:tc>
      </w:tr>
    </w:tbl>
    <w:p w14:paraId="5EC4603C" w14:textId="3B75EC39" w:rsidR="00043615" w:rsidRPr="00200872" w:rsidRDefault="00043615" w:rsidP="00E3176A">
      <w:pPr>
        <w:pStyle w:val="PargrafodaLista"/>
        <w:numPr>
          <w:ilvl w:val="1"/>
          <w:numId w:val="2"/>
        </w:numPr>
        <w:spacing w:before="120" w:after="120"/>
        <w:ind w:left="0" w:firstLine="0"/>
        <w:contextualSpacing w:val="0"/>
        <w:jc w:val="both"/>
        <w:rPr>
          <w:rFonts w:ascii="Arial" w:hAnsi="Arial" w:cs="Arial"/>
          <w:sz w:val="20"/>
          <w:szCs w:val="20"/>
        </w:rPr>
      </w:pPr>
      <w:r w:rsidRPr="00200872">
        <w:rPr>
          <w:rFonts w:ascii="Arial" w:hAnsi="Arial" w:cs="Arial"/>
          <w:sz w:val="20"/>
          <w:szCs w:val="20"/>
        </w:rPr>
        <w:t>No tocante ao preço, a inexigibilidade da licitação poderá ser aferida por meio da comparação da proposta apresentada com os preços praticados pela futura contratada junto a outros entes públicos e/ou privados, ou outros meios igualmente idôneos, exigência esta suprida pela juntada da cópia notas fiscais emitidas pela Contratada, ou por meio de contratos firmados pela Contratada com outros entes públicos e/ou privados.</w:t>
      </w:r>
    </w:p>
    <w:p w14:paraId="0BC5D942" w14:textId="4F595B1A" w:rsidR="004E3C2F" w:rsidRPr="00200872" w:rsidRDefault="00043615" w:rsidP="00E3176A">
      <w:pPr>
        <w:pStyle w:val="Ttulo1"/>
        <w:keepLines/>
        <w:numPr>
          <w:ilvl w:val="0"/>
          <w:numId w:val="2"/>
        </w:numPr>
        <w:shd w:val="clear" w:color="auto" w:fill="D9E2F3" w:themeFill="accent1" w:themeFillTint="33"/>
        <w:tabs>
          <w:tab w:val="num" w:pos="360"/>
        </w:tabs>
        <w:spacing w:before="120" w:after="120"/>
        <w:ind w:left="0" w:firstLine="0"/>
        <w:rPr>
          <w:rFonts w:ascii="Arial" w:hAnsi="Arial" w:cs="Arial"/>
          <w:sz w:val="20"/>
          <w:szCs w:val="20"/>
          <w:lang w:val="pt-BR"/>
        </w:rPr>
      </w:pPr>
      <w:r w:rsidRPr="00200872">
        <w:rPr>
          <w:rFonts w:ascii="Arial" w:hAnsi="Arial" w:cs="Arial"/>
          <w:sz w:val="20"/>
          <w:szCs w:val="20"/>
          <w:lang w:val="pt-BR"/>
        </w:rPr>
        <w:lastRenderedPageBreak/>
        <w:t>D</w:t>
      </w:r>
      <w:r w:rsidR="004C0CE7" w:rsidRPr="00200872">
        <w:rPr>
          <w:rFonts w:ascii="Arial" w:hAnsi="Arial" w:cs="Arial"/>
          <w:sz w:val="20"/>
          <w:szCs w:val="20"/>
          <w:lang w:val="pt-BR"/>
        </w:rPr>
        <w:t>A</w:t>
      </w:r>
      <w:r w:rsidRPr="00200872">
        <w:rPr>
          <w:rFonts w:ascii="Arial" w:hAnsi="Arial" w:cs="Arial"/>
          <w:sz w:val="20"/>
          <w:szCs w:val="20"/>
          <w:lang w:val="pt-BR"/>
        </w:rPr>
        <w:t xml:space="preserve"> DOTAÇÃO ORÇAMENTÁRIA</w:t>
      </w:r>
    </w:p>
    <w:p w14:paraId="39ED37C0" w14:textId="77777777" w:rsidR="00043615" w:rsidRPr="00200872" w:rsidRDefault="00043615" w:rsidP="00E3176A">
      <w:pPr>
        <w:pStyle w:val="PargrafodaLista"/>
        <w:numPr>
          <w:ilvl w:val="1"/>
          <w:numId w:val="2"/>
        </w:numPr>
        <w:spacing w:before="120" w:after="120"/>
        <w:ind w:left="0" w:firstLine="0"/>
        <w:jc w:val="both"/>
        <w:rPr>
          <w:rFonts w:ascii="Arial" w:hAnsi="Arial" w:cs="Arial"/>
          <w:sz w:val="20"/>
          <w:szCs w:val="20"/>
          <w:lang w:eastAsia="x-none"/>
        </w:rPr>
      </w:pPr>
      <w:r w:rsidRPr="00200872">
        <w:rPr>
          <w:rFonts w:ascii="Arial" w:hAnsi="Arial" w:cs="Arial"/>
          <w:sz w:val="20"/>
          <w:szCs w:val="20"/>
          <w:lang w:eastAsia="x-none"/>
        </w:rPr>
        <w:t>As despesas decorrentes da presente inexigibilidade de licitação, correrão por conta da seguinte Dotação Orçamentária:</w:t>
      </w:r>
    </w:p>
    <w:tbl>
      <w:tblPr>
        <w:tblStyle w:val="TabeladeGradeClara"/>
        <w:tblW w:w="0" w:type="auto"/>
        <w:tblLook w:val="04A0" w:firstRow="1" w:lastRow="0" w:firstColumn="1" w:lastColumn="0" w:noHBand="0" w:noVBand="1"/>
      </w:tblPr>
      <w:tblGrid>
        <w:gridCol w:w="3153"/>
        <w:gridCol w:w="5319"/>
        <w:gridCol w:w="992"/>
      </w:tblGrid>
      <w:tr w:rsidR="003928C1" w:rsidRPr="000645BB" w14:paraId="7BA242E4" w14:textId="77777777" w:rsidTr="00AD5770">
        <w:tc>
          <w:tcPr>
            <w:tcW w:w="3153" w:type="dxa"/>
            <w:shd w:val="clear" w:color="auto" w:fill="D9E2F3" w:themeFill="accent1" w:themeFillTint="33"/>
            <w:vAlign w:val="center"/>
          </w:tcPr>
          <w:p w14:paraId="78DE5AC4" w14:textId="77777777" w:rsidR="003928C1" w:rsidRPr="000645BB" w:rsidRDefault="003928C1" w:rsidP="00885912">
            <w:pPr>
              <w:pStyle w:val="Nivel2"/>
              <w:numPr>
                <w:ilvl w:val="0"/>
                <w:numId w:val="0"/>
              </w:numPr>
              <w:jc w:val="center"/>
              <w:rPr>
                <w:b/>
                <w:bCs/>
                <w:color w:val="auto"/>
                <w:sz w:val="16"/>
                <w:szCs w:val="16"/>
              </w:rPr>
            </w:pPr>
            <w:r w:rsidRPr="000645BB">
              <w:rPr>
                <w:b/>
                <w:bCs/>
                <w:color w:val="auto"/>
                <w:sz w:val="16"/>
                <w:szCs w:val="16"/>
              </w:rPr>
              <w:t>Dotação</w:t>
            </w:r>
          </w:p>
        </w:tc>
        <w:tc>
          <w:tcPr>
            <w:tcW w:w="5319" w:type="dxa"/>
            <w:shd w:val="clear" w:color="auto" w:fill="D9E2F3" w:themeFill="accent1" w:themeFillTint="33"/>
          </w:tcPr>
          <w:p w14:paraId="054D0A24" w14:textId="77777777" w:rsidR="003928C1" w:rsidRPr="000645BB" w:rsidRDefault="003928C1" w:rsidP="00885912">
            <w:pPr>
              <w:pStyle w:val="Nivel2"/>
              <w:numPr>
                <w:ilvl w:val="0"/>
                <w:numId w:val="0"/>
              </w:numPr>
              <w:jc w:val="center"/>
              <w:rPr>
                <w:b/>
                <w:bCs/>
                <w:color w:val="auto"/>
                <w:sz w:val="16"/>
                <w:szCs w:val="16"/>
              </w:rPr>
            </w:pPr>
            <w:r w:rsidRPr="000645BB">
              <w:rPr>
                <w:b/>
                <w:bCs/>
                <w:color w:val="auto"/>
                <w:sz w:val="16"/>
                <w:szCs w:val="16"/>
              </w:rPr>
              <w:t>Ficha</w:t>
            </w:r>
          </w:p>
        </w:tc>
        <w:tc>
          <w:tcPr>
            <w:tcW w:w="992" w:type="dxa"/>
            <w:shd w:val="clear" w:color="auto" w:fill="D9E2F3" w:themeFill="accent1" w:themeFillTint="33"/>
            <w:vAlign w:val="center"/>
          </w:tcPr>
          <w:p w14:paraId="21209FE1" w14:textId="328727B8" w:rsidR="003928C1" w:rsidRPr="000645BB" w:rsidRDefault="003928C1" w:rsidP="00885912">
            <w:pPr>
              <w:pStyle w:val="Nivel2"/>
              <w:numPr>
                <w:ilvl w:val="0"/>
                <w:numId w:val="0"/>
              </w:numPr>
              <w:jc w:val="center"/>
              <w:rPr>
                <w:b/>
                <w:bCs/>
                <w:color w:val="auto"/>
                <w:sz w:val="16"/>
                <w:szCs w:val="16"/>
              </w:rPr>
            </w:pPr>
            <w:r w:rsidRPr="000645BB">
              <w:rPr>
                <w:b/>
                <w:bCs/>
                <w:color w:val="auto"/>
                <w:sz w:val="16"/>
                <w:szCs w:val="16"/>
              </w:rPr>
              <w:t>Fonte</w:t>
            </w:r>
          </w:p>
        </w:tc>
      </w:tr>
      <w:tr w:rsidR="003928C1" w:rsidRPr="000645BB" w14:paraId="61ABE481" w14:textId="77777777" w:rsidTr="00FD0D8E">
        <w:trPr>
          <w:trHeight w:val="337"/>
        </w:trPr>
        <w:tc>
          <w:tcPr>
            <w:tcW w:w="3153" w:type="dxa"/>
            <w:vAlign w:val="center"/>
          </w:tcPr>
          <w:p w14:paraId="1AED21F6" w14:textId="6D0039B2" w:rsidR="003928C1" w:rsidRPr="000645BB" w:rsidRDefault="00777BB6" w:rsidP="007571AC">
            <w:pPr>
              <w:pStyle w:val="Nivel2"/>
              <w:numPr>
                <w:ilvl w:val="0"/>
                <w:numId w:val="0"/>
              </w:numPr>
              <w:jc w:val="center"/>
              <w:rPr>
                <w:b/>
                <w:color w:val="auto"/>
                <w:sz w:val="16"/>
                <w:szCs w:val="16"/>
              </w:rPr>
            </w:pPr>
            <w:r>
              <w:rPr>
                <w:b/>
                <w:color w:val="auto"/>
                <w:sz w:val="16"/>
                <w:szCs w:val="16"/>
              </w:rPr>
              <w:t>3.3.90.</w:t>
            </w:r>
            <w:r w:rsidR="000B4061">
              <w:rPr>
                <w:b/>
                <w:color w:val="auto"/>
                <w:sz w:val="16"/>
                <w:szCs w:val="16"/>
              </w:rPr>
              <w:t>39.00.2.10</w:t>
            </w:r>
            <w:r w:rsidR="00D71000">
              <w:rPr>
                <w:b/>
                <w:color w:val="auto"/>
                <w:sz w:val="16"/>
                <w:szCs w:val="16"/>
              </w:rPr>
              <w:t>.03.13.392.0011.2.0064</w:t>
            </w:r>
          </w:p>
        </w:tc>
        <w:tc>
          <w:tcPr>
            <w:tcW w:w="5319" w:type="dxa"/>
            <w:vAlign w:val="center"/>
          </w:tcPr>
          <w:p w14:paraId="163C9B08" w14:textId="3F05033E" w:rsidR="003928C1" w:rsidRPr="000645BB" w:rsidRDefault="00FD0D8E" w:rsidP="007571AC">
            <w:pPr>
              <w:pStyle w:val="Nivel2"/>
              <w:numPr>
                <w:ilvl w:val="0"/>
                <w:numId w:val="0"/>
              </w:numPr>
              <w:jc w:val="center"/>
              <w:rPr>
                <w:b/>
                <w:color w:val="auto"/>
                <w:sz w:val="16"/>
                <w:szCs w:val="16"/>
              </w:rPr>
            </w:pPr>
            <w:r>
              <w:rPr>
                <w:b/>
                <w:color w:val="auto"/>
                <w:sz w:val="16"/>
                <w:szCs w:val="16"/>
              </w:rPr>
              <w:t>DESENVOLVIMENTO DAS ATIVIDADES E EVENTOS CULTURAIS</w:t>
            </w:r>
          </w:p>
        </w:tc>
        <w:tc>
          <w:tcPr>
            <w:tcW w:w="992" w:type="dxa"/>
          </w:tcPr>
          <w:p w14:paraId="5CA93039" w14:textId="6BA5DB4B" w:rsidR="003928C1" w:rsidRPr="000645BB" w:rsidRDefault="00AD5770" w:rsidP="003928C1">
            <w:pPr>
              <w:pStyle w:val="Nivel2"/>
              <w:numPr>
                <w:ilvl w:val="0"/>
                <w:numId w:val="0"/>
              </w:numPr>
              <w:jc w:val="center"/>
              <w:rPr>
                <w:b/>
                <w:color w:val="auto"/>
                <w:sz w:val="16"/>
                <w:szCs w:val="16"/>
              </w:rPr>
            </w:pPr>
            <w:r>
              <w:rPr>
                <w:b/>
                <w:color w:val="auto"/>
                <w:sz w:val="16"/>
                <w:szCs w:val="16"/>
              </w:rPr>
              <w:t>1.500.000</w:t>
            </w:r>
          </w:p>
        </w:tc>
      </w:tr>
    </w:tbl>
    <w:p w14:paraId="22BC0A9A" w14:textId="089D9407" w:rsidR="00043615" w:rsidRPr="00200872" w:rsidRDefault="00043615" w:rsidP="00E3176A">
      <w:pPr>
        <w:pStyle w:val="PargrafodaLista"/>
        <w:numPr>
          <w:ilvl w:val="0"/>
          <w:numId w:val="2"/>
        </w:numPr>
        <w:shd w:val="clear" w:color="auto" w:fill="D9E2F3" w:themeFill="accent1" w:themeFillTint="33"/>
        <w:spacing w:before="120" w:after="120"/>
        <w:ind w:left="0" w:firstLine="0"/>
        <w:jc w:val="both"/>
        <w:rPr>
          <w:rFonts w:ascii="Arial" w:hAnsi="Arial" w:cs="Arial"/>
          <w:b/>
          <w:sz w:val="20"/>
          <w:szCs w:val="20"/>
        </w:rPr>
      </w:pPr>
      <w:r w:rsidRPr="00200872">
        <w:rPr>
          <w:rFonts w:ascii="Arial" w:hAnsi="Arial" w:cs="Arial"/>
          <w:b/>
          <w:sz w:val="20"/>
          <w:szCs w:val="20"/>
        </w:rPr>
        <w:t>DA FUNDAMENTAÇÃO LEGAL</w:t>
      </w:r>
    </w:p>
    <w:p w14:paraId="14D79DA2" w14:textId="2D7F5A57" w:rsidR="00043615" w:rsidRPr="00200872" w:rsidRDefault="00043615" w:rsidP="00E3176A">
      <w:pPr>
        <w:pStyle w:val="PargrafodaLista"/>
        <w:numPr>
          <w:ilvl w:val="1"/>
          <w:numId w:val="2"/>
        </w:numPr>
        <w:spacing w:before="240" w:after="120"/>
        <w:ind w:left="0" w:firstLine="0"/>
        <w:contextualSpacing w:val="0"/>
        <w:jc w:val="both"/>
        <w:rPr>
          <w:rFonts w:ascii="Arial" w:hAnsi="Arial" w:cs="Arial"/>
          <w:sz w:val="20"/>
          <w:szCs w:val="20"/>
        </w:rPr>
      </w:pPr>
      <w:r w:rsidRPr="00200872">
        <w:rPr>
          <w:rFonts w:ascii="Arial" w:hAnsi="Arial" w:cs="Arial"/>
          <w:sz w:val="20"/>
          <w:szCs w:val="20"/>
        </w:rPr>
        <w:t xml:space="preserve">A presente contratação está amparada pelo </w:t>
      </w:r>
      <w:hyperlink r:id="rId10" w:anchor="art74II" w:history="1">
        <w:r w:rsidRPr="00200872">
          <w:rPr>
            <w:rStyle w:val="Hyperlink"/>
            <w:rFonts w:ascii="Arial" w:hAnsi="Arial" w:cs="Arial"/>
            <w:sz w:val="20"/>
            <w:szCs w:val="20"/>
          </w:rPr>
          <w:t xml:space="preserve">art. </w:t>
        </w:r>
        <w:r w:rsidR="001C6189" w:rsidRPr="00200872">
          <w:rPr>
            <w:rStyle w:val="Hyperlink"/>
            <w:rFonts w:ascii="Arial" w:hAnsi="Arial" w:cs="Arial"/>
            <w:sz w:val="20"/>
            <w:szCs w:val="20"/>
          </w:rPr>
          <w:t xml:space="preserve">74, inciso </w:t>
        </w:r>
        <w:r w:rsidR="00197C5C" w:rsidRPr="00200872">
          <w:rPr>
            <w:rStyle w:val="Hyperlink"/>
            <w:rFonts w:ascii="Arial" w:hAnsi="Arial" w:cs="Arial"/>
            <w:sz w:val="20"/>
            <w:szCs w:val="20"/>
          </w:rPr>
          <w:t>I</w:t>
        </w:r>
        <w:r w:rsidR="001C6189" w:rsidRPr="00200872">
          <w:rPr>
            <w:rStyle w:val="Hyperlink"/>
            <w:rFonts w:ascii="Arial" w:hAnsi="Arial" w:cs="Arial"/>
            <w:sz w:val="20"/>
            <w:szCs w:val="20"/>
          </w:rPr>
          <w:t>I</w:t>
        </w:r>
        <w:r w:rsidRPr="00200872">
          <w:rPr>
            <w:rStyle w:val="Hyperlink"/>
            <w:rFonts w:ascii="Arial" w:hAnsi="Arial" w:cs="Arial"/>
            <w:sz w:val="20"/>
            <w:szCs w:val="20"/>
          </w:rPr>
          <w:t>, da Lei Federal nº 14.133/2021</w:t>
        </w:r>
      </w:hyperlink>
      <w:r w:rsidRPr="00200872">
        <w:rPr>
          <w:rFonts w:ascii="Arial" w:hAnsi="Arial" w:cs="Arial"/>
          <w:sz w:val="20"/>
          <w:szCs w:val="20"/>
        </w:rPr>
        <w:t>:</w:t>
      </w:r>
    </w:p>
    <w:p w14:paraId="37546122" w14:textId="77777777" w:rsidR="006D4DE2" w:rsidRPr="00197C5C" w:rsidRDefault="006D4DE2" w:rsidP="00197C5C">
      <w:pPr>
        <w:ind w:left="2127" w:hanging="3"/>
        <w:jc w:val="both"/>
        <w:rPr>
          <w:rFonts w:ascii="Calibri" w:hAnsi="Calibri" w:cs="Calibri"/>
          <w:sz w:val="20"/>
          <w:szCs w:val="22"/>
        </w:rPr>
      </w:pPr>
      <w:r w:rsidRPr="00197C5C">
        <w:rPr>
          <w:rFonts w:ascii="Calibri" w:hAnsi="Calibri" w:cs="Calibri"/>
          <w:sz w:val="20"/>
          <w:szCs w:val="22"/>
        </w:rPr>
        <w:t>Art. 74. É inexigível a licitação quando inviável a competição, em especial nos casos de:</w:t>
      </w:r>
    </w:p>
    <w:p w14:paraId="3B1F162A" w14:textId="77777777" w:rsidR="006D4DE2" w:rsidRDefault="006D4DE2" w:rsidP="00197C5C">
      <w:pPr>
        <w:ind w:left="2127" w:hanging="3"/>
        <w:jc w:val="both"/>
        <w:rPr>
          <w:rFonts w:ascii="Calibri" w:hAnsi="Calibri" w:cs="Calibri"/>
          <w:sz w:val="20"/>
          <w:szCs w:val="22"/>
        </w:rPr>
      </w:pPr>
      <w:r w:rsidRPr="00197C5C">
        <w:rPr>
          <w:rFonts w:ascii="Calibri" w:hAnsi="Calibri" w:cs="Calibri"/>
          <w:sz w:val="20"/>
          <w:szCs w:val="22"/>
        </w:rPr>
        <w:t>[...]</w:t>
      </w:r>
    </w:p>
    <w:p w14:paraId="2C77E3A5" w14:textId="77777777" w:rsidR="00077173" w:rsidRDefault="00077173" w:rsidP="00077173">
      <w:pPr>
        <w:ind w:left="2124"/>
        <w:jc w:val="both"/>
        <w:rPr>
          <w:rFonts w:ascii="Calibri" w:hAnsi="Calibri" w:cs="Calibri"/>
          <w:sz w:val="20"/>
          <w:szCs w:val="22"/>
        </w:rPr>
      </w:pPr>
      <w:r w:rsidRPr="002C7A4E">
        <w:rPr>
          <w:rFonts w:ascii="Calibri" w:hAnsi="Calibri" w:cs="Calibri"/>
          <w:sz w:val="20"/>
          <w:szCs w:val="22"/>
        </w:rPr>
        <w:t>II – contratação de profissional do setor artístico, diretamente ou por meio de empresário exclusivo, desde que consagrado pela crítica especializada ou pela opinião pública;</w:t>
      </w:r>
    </w:p>
    <w:p w14:paraId="0E64F62E" w14:textId="77777777" w:rsidR="00077173" w:rsidRDefault="00077173" w:rsidP="00077173">
      <w:pPr>
        <w:ind w:left="1416" w:firstLine="708"/>
        <w:jc w:val="both"/>
        <w:rPr>
          <w:rFonts w:ascii="Calibri" w:hAnsi="Calibri" w:cs="Calibri"/>
          <w:sz w:val="20"/>
          <w:szCs w:val="22"/>
        </w:rPr>
      </w:pPr>
      <w:r w:rsidRPr="002C7A4E">
        <w:rPr>
          <w:rFonts w:ascii="Calibri" w:hAnsi="Calibri" w:cs="Calibri"/>
          <w:sz w:val="20"/>
          <w:szCs w:val="22"/>
        </w:rPr>
        <w:t>[...]</w:t>
      </w:r>
    </w:p>
    <w:p w14:paraId="5244EFE4" w14:textId="77777777" w:rsidR="00077173" w:rsidRDefault="00077173" w:rsidP="00077173">
      <w:pPr>
        <w:ind w:left="2124"/>
        <w:jc w:val="both"/>
        <w:rPr>
          <w:rFonts w:ascii="Calibri" w:hAnsi="Calibri" w:cs="Calibri"/>
          <w:sz w:val="20"/>
          <w:szCs w:val="22"/>
        </w:rPr>
      </w:pPr>
      <w:r w:rsidRPr="002C7A4E">
        <w:rPr>
          <w:rFonts w:ascii="Calibri" w:hAnsi="Calibri" w:cs="Calibri"/>
          <w:sz w:val="20"/>
          <w:szCs w:val="22"/>
        </w:rPr>
        <w:t>§ 2º Para fins do disposto no inciso II do caput deste artigo, considera-se empresário exclusivo a pessoa física ou jurídica que possua contrato, declaração, carta ou outro documento que ateste a exclusividade permanente e contínua de representação, no País ou em Estado específico, do profissional do setor artístico, afastada a possibilidade de</w:t>
      </w:r>
      <w:r>
        <w:rPr>
          <w:rFonts w:ascii="Calibri" w:hAnsi="Calibri" w:cs="Calibri"/>
          <w:sz w:val="20"/>
          <w:szCs w:val="22"/>
        </w:rPr>
        <w:t xml:space="preserve"> </w:t>
      </w:r>
      <w:r w:rsidRPr="002C7A4E">
        <w:rPr>
          <w:rFonts w:ascii="Calibri" w:hAnsi="Calibri" w:cs="Calibri"/>
          <w:sz w:val="20"/>
          <w:szCs w:val="22"/>
        </w:rPr>
        <w:t>contratação direta por inexigibilidade por meio de empresário com representação restrita a evento ou local específico.</w:t>
      </w:r>
    </w:p>
    <w:p w14:paraId="39B3EBF9" w14:textId="77777777" w:rsidR="00077173" w:rsidRPr="002C7A4E" w:rsidRDefault="00077173" w:rsidP="00077173">
      <w:pPr>
        <w:ind w:left="2124"/>
        <w:jc w:val="both"/>
        <w:rPr>
          <w:rFonts w:ascii="Calibri" w:hAnsi="Calibri" w:cs="Calibri"/>
          <w:sz w:val="20"/>
          <w:szCs w:val="22"/>
        </w:rPr>
      </w:pPr>
      <w:r w:rsidRPr="002C7A4E">
        <w:rPr>
          <w:rFonts w:ascii="Calibri" w:hAnsi="Calibri" w:cs="Calibri"/>
          <w:sz w:val="20"/>
          <w:szCs w:val="22"/>
        </w:rPr>
        <w:t>[...]</w:t>
      </w:r>
    </w:p>
    <w:p w14:paraId="6A3EBD08" w14:textId="377CD216" w:rsidR="006D4DE2" w:rsidRPr="00200872" w:rsidRDefault="006D4DE2" w:rsidP="00E3176A">
      <w:pPr>
        <w:pStyle w:val="PargrafodaLista"/>
        <w:numPr>
          <w:ilvl w:val="0"/>
          <w:numId w:val="2"/>
        </w:numPr>
        <w:shd w:val="clear" w:color="auto" w:fill="D9E2F3" w:themeFill="accent1" w:themeFillTint="33"/>
        <w:spacing w:before="120" w:after="120"/>
        <w:jc w:val="both"/>
        <w:rPr>
          <w:rFonts w:ascii="Arial" w:hAnsi="Arial" w:cs="Arial"/>
          <w:b/>
          <w:sz w:val="20"/>
          <w:szCs w:val="20"/>
        </w:rPr>
      </w:pPr>
      <w:r w:rsidRPr="00200872">
        <w:rPr>
          <w:rFonts w:ascii="Arial" w:hAnsi="Arial" w:cs="Arial"/>
          <w:b/>
          <w:sz w:val="20"/>
          <w:szCs w:val="20"/>
        </w:rPr>
        <w:t>DA VIGÊNCIA</w:t>
      </w:r>
    </w:p>
    <w:p w14:paraId="050DC22D" w14:textId="266AE215" w:rsidR="006D4DE2" w:rsidRPr="00200872" w:rsidRDefault="006D4DE2" w:rsidP="00E3176A">
      <w:pPr>
        <w:pStyle w:val="PargrafodaLista"/>
        <w:numPr>
          <w:ilvl w:val="1"/>
          <w:numId w:val="2"/>
        </w:numPr>
        <w:spacing w:before="240" w:after="120"/>
        <w:ind w:left="0" w:firstLine="0"/>
        <w:contextualSpacing w:val="0"/>
        <w:jc w:val="both"/>
        <w:rPr>
          <w:rFonts w:ascii="Arial" w:hAnsi="Arial" w:cs="Arial"/>
          <w:sz w:val="20"/>
          <w:szCs w:val="20"/>
        </w:rPr>
      </w:pPr>
      <w:r w:rsidRPr="00200872">
        <w:rPr>
          <w:rFonts w:ascii="Arial" w:hAnsi="Arial" w:cs="Arial"/>
          <w:sz w:val="20"/>
          <w:szCs w:val="20"/>
        </w:rPr>
        <w:t xml:space="preserve">O </w:t>
      </w:r>
      <w:r w:rsidR="00077173" w:rsidRPr="00200872">
        <w:rPr>
          <w:rFonts w:ascii="Arial" w:hAnsi="Arial" w:cs="Arial"/>
          <w:sz w:val="20"/>
          <w:szCs w:val="20"/>
        </w:rPr>
        <w:t>prazo de vigência do presente instrumento será até 31 de dezembro de 20</w:t>
      </w:r>
      <w:r w:rsidR="00463BE3" w:rsidRPr="00200872">
        <w:rPr>
          <w:rFonts w:ascii="Arial" w:hAnsi="Arial" w:cs="Arial"/>
          <w:sz w:val="20"/>
          <w:szCs w:val="20"/>
        </w:rPr>
        <w:t xml:space="preserve">25, sendo sua execução no dia </w:t>
      </w:r>
      <w:r w:rsidR="00E06491" w:rsidRPr="00E06491">
        <w:rPr>
          <w:rFonts w:ascii="Arial" w:hAnsi="Arial" w:cs="Arial"/>
          <w:b/>
          <w:sz w:val="20"/>
          <w:szCs w:val="20"/>
        </w:rPr>
        <w:t xml:space="preserve">13 de setembro </w:t>
      </w:r>
      <w:r w:rsidR="00D05B61" w:rsidRPr="00200872">
        <w:rPr>
          <w:rFonts w:ascii="Arial" w:hAnsi="Arial" w:cs="Arial"/>
          <w:sz w:val="20"/>
          <w:szCs w:val="20"/>
        </w:rPr>
        <w:t>de 2025</w:t>
      </w:r>
      <w:r w:rsidR="00077173" w:rsidRPr="00200872">
        <w:rPr>
          <w:rFonts w:ascii="Arial" w:hAnsi="Arial" w:cs="Arial"/>
          <w:sz w:val="20"/>
          <w:szCs w:val="20"/>
        </w:rPr>
        <w:t>.</w:t>
      </w:r>
    </w:p>
    <w:p w14:paraId="1DB77996" w14:textId="64AEA040" w:rsidR="00CF1529" w:rsidRPr="00200872" w:rsidRDefault="00CF1529" w:rsidP="00E3176A">
      <w:pPr>
        <w:pStyle w:val="PargrafodaLista"/>
        <w:numPr>
          <w:ilvl w:val="0"/>
          <w:numId w:val="2"/>
        </w:numPr>
        <w:shd w:val="clear" w:color="auto" w:fill="D9E2F3" w:themeFill="accent1" w:themeFillTint="33"/>
        <w:spacing w:before="240" w:after="120"/>
        <w:ind w:left="0" w:firstLine="0"/>
        <w:contextualSpacing w:val="0"/>
        <w:jc w:val="both"/>
        <w:rPr>
          <w:rFonts w:ascii="Arial" w:hAnsi="Arial" w:cs="Arial"/>
          <w:sz w:val="20"/>
          <w:szCs w:val="20"/>
        </w:rPr>
      </w:pPr>
      <w:r w:rsidRPr="00200872">
        <w:rPr>
          <w:rFonts w:ascii="Arial" w:hAnsi="Arial" w:cs="Arial"/>
          <w:b/>
          <w:sz w:val="20"/>
          <w:szCs w:val="20"/>
        </w:rPr>
        <w:t>DAS DISPOSIÇÕES GERAIS</w:t>
      </w:r>
    </w:p>
    <w:p w14:paraId="1AA8AB39" w14:textId="77777777" w:rsidR="00CF1529" w:rsidRPr="00200872" w:rsidRDefault="006D4DE2" w:rsidP="00E3176A">
      <w:pPr>
        <w:pStyle w:val="PargrafodaLista"/>
        <w:numPr>
          <w:ilvl w:val="1"/>
          <w:numId w:val="2"/>
        </w:numPr>
        <w:spacing w:before="120" w:after="120"/>
        <w:ind w:left="0" w:firstLine="0"/>
        <w:contextualSpacing w:val="0"/>
        <w:jc w:val="both"/>
        <w:rPr>
          <w:rFonts w:ascii="Arial" w:hAnsi="Arial" w:cs="Arial"/>
          <w:sz w:val="20"/>
          <w:szCs w:val="20"/>
        </w:rPr>
      </w:pPr>
      <w:r w:rsidRPr="00200872">
        <w:rPr>
          <w:rFonts w:ascii="Arial" w:hAnsi="Arial" w:cs="Arial"/>
          <w:sz w:val="20"/>
          <w:szCs w:val="20"/>
        </w:rPr>
        <w:t>Constitui Anexo do presente Aviso de Contratação Direta</w:t>
      </w:r>
      <w:r w:rsidR="00CF1529" w:rsidRPr="00200872">
        <w:rPr>
          <w:rFonts w:ascii="Arial" w:hAnsi="Arial" w:cs="Arial"/>
          <w:sz w:val="20"/>
          <w:szCs w:val="20"/>
        </w:rPr>
        <w:t>, dele fazendo parte integrante:</w:t>
      </w:r>
    </w:p>
    <w:p w14:paraId="33B9EE23" w14:textId="77777777" w:rsidR="00CF1529" w:rsidRPr="00200872" w:rsidRDefault="006D4DE2" w:rsidP="00E3176A">
      <w:pPr>
        <w:pStyle w:val="PargrafodaLista"/>
        <w:numPr>
          <w:ilvl w:val="2"/>
          <w:numId w:val="2"/>
        </w:numPr>
        <w:spacing w:before="120" w:after="120"/>
        <w:ind w:left="0" w:firstLine="0"/>
        <w:contextualSpacing w:val="0"/>
        <w:jc w:val="both"/>
        <w:rPr>
          <w:rFonts w:ascii="Arial" w:hAnsi="Arial" w:cs="Arial"/>
          <w:sz w:val="20"/>
          <w:szCs w:val="20"/>
        </w:rPr>
      </w:pPr>
      <w:r w:rsidRPr="00200872">
        <w:rPr>
          <w:rFonts w:ascii="Arial" w:hAnsi="Arial" w:cs="Arial"/>
          <w:sz w:val="20"/>
          <w:szCs w:val="20"/>
        </w:rPr>
        <w:t>Termo de Referência;</w:t>
      </w:r>
    </w:p>
    <w:p w14:paraId="7BFF32E4" w14:textId="7EF18A5B" w:rsidR="006D4DE2" w:rsidRPr="00200872" w:rsidRDefault="006D4DE2" w:rsidP="00E3176A">
      <w:pPr>
        <w:pStyle w:val="PargrafodaLista"/>
        <w:numPr>
          <w:ilvl w:val="2"/>
          <w:numId w:val="2"/>
        </w:numPr>
        <w:spacing w:before="120" w:after="120"/>
        <w:ind w:left="0" w:firstLine="0"/>
        <w:contextualSpacing w:val="0"/>
        <w:jc w:val="both"/>
        <w:rPr>
          <w:rFonts w:ascii="Arial" w:hAnsi="Arial" w:cs="Arial"/>
          <w:sz w:val="20"/>
          <w:szCs w:val="20"/>
        </w:rPr>
      </w:pPr>
      <w:r w:rsidRPr="00200872">
        <w:rPr>
          <w:rFonts w:ascii="Arial" w:hAnsi="Arial" w:cs="Arial"/>
          <w:sz w:val="20"/>
          <w:szCs w:val="20"/>
        </w:rPr>
        <w:t>Minuta de Termo de Contrato.</w:t>
      </w:r>
    </w:p>
    <w:p w14:paraId="47F1CBA1" w14:textId="77777777" w:rsidR="001C6189" w:rsidRPr="00200872" w:rsidRDefault="001C6189" w:rsidP="001C6189">
      <w:pPr>
        <w:pStyle w:val="PargrafodaLista"/>
        <w:spacing w:before="120" w:after="120"/>
        <w:ind w:left="0"/>
        <w:contextualSpacing w:val="0"/>
        <w:jc w:val="both"/>
        <w:rPr>
          <w:rFonts w:ascii="Arial" w:hAnsi="Arial" w:cs="Arial"/>
          <w:sz w:val="20"/>
          <w:szCs w:val="20"/>
        </w:rPr>
      </w:pPr>
    </w:p>
    <w:p w14:paraId="14796521" w14:textId="3C637BBB" w:rsidR="001C6189" w:rsidRPr="00200872" w:rsidRDefault="000645BB" w:rsidP="001246EA">
      <w:pPr>
        <w:pStyle w:val="PargrafodaLista"/>
        <w:spacing w:before="120" w:after="120"/>
        <w:ind w:left="0"/>
        <w:contextualSpacing w:val="0"/>
        <w:jc w:val="both"/>
        <w:rPr>
          <w:rFonts w:ascii="Arial" w:hAnsi="Arial" w:cs="Arial"/>
          <w:color w:val="FF0000"/>
          <w:sz w:val="20"/>
          <w:szCs w:val="20"/>
        </w:rPr>
      </w:pPr>
      <w:r>
        <w:rPr>
          <w:rFonts w:ascii="Arial" w:hAnsi="Arial" w:cs="Arial"/>
          <w:sz w:val="20"/>
          <w:szCs w:val="20"/>
        </w:rPr>
        <w:t>Paula Cândido/MG, 20</w:t>
      </w:r>
      <w:r w:rsidR="001C6189" w:rsidRPr="00200872">
        <w:rPr>
          <w:rFonts w:ascii="Arial" w:hAnsi="Arial" w:cs="Arial"/>
          <w:sz w:val="20"/>
          <w:szCs w:val="20"/>
        </w:rPr>
        <w:t xml:space="preserve"> de </w:t>
      </w:r>
      <w:r w:rsidR="00D05B61" w:rsidRPr="00200872">
        <w:rPr>
          <w:rFonts w:ascii="Arial" w:hAnsi="Arial" w:cs="Arial"/>
          <w:sz w:val="20"/>
          <w:szCs w:val="20"/>
        </w:rPr>
        <w:t>agosto</w:t>
      </w:r>
      <w:r w:rsidR="001C6189" w:rsidRPr="00200872">
        <w:rPr>
          <w:rFonts w:ascii="Arial" w:hAnsi="Arial" w:cs="Arial"/>
          <w:sz w:val="20"/>
          <w:szCs w:val="20"/>
        </w:rPr>
        <w:t xml:space="preserve"> de 202</w:t>
      </w:r>
      <w:r w:rsidR="00713DEC" w:rsidRPr="00200872">
        <w:rPr>
          <w:rFonts w:ascii="Arial" w:hAnsi="Arial" w:cs="Arial"/>
          <w:sz w:val="20"/>
          <w:szCs w:val="20"/>
        </w:rPr>
        <w:t>5</w:t>
      </w:r>
      <w:r w:rsidR="001C6189" w:rsidRPr="00200872">
        <w:rPr>
          <w:rFonts w:ascii="Arial" w:hAnsi="Arial" w:cs="Arial"/>
          <w:sz w:val="20"/>
          <w:szCs w:val="20"/>
        </w:rPr>
        <w:t>.</w:t>
      </w:r>
    </w:p>
    <w:p w14:paraId="42BF88C7" w14:textId="77777777" w:rsidR="001D0FAF" w:rsidRPr="00200872" w:rsidRDefault="001D0FAF" w:rsidP="00F604B0">
      <w:pPr>
        <w:jc w:val="both"/>
        <w:rPr>
          <w:rFonts w:ascii="Arial" w:hAnsi="Arial" w:cs="Arial"/>
          <w:color w:val="FF0000"/>
          <w:sz w:val="20"/>
          <w:szCs w:val="20"/>
        </w:rPr>
      </w:pPr>
    </w:p>
    <w:p w14:paraId="507ECBFC" w14:textId="77777777" w:rsidR="003D3AB0" w:rsidRPr="00200872" w:rsidRDefault="003D3AB0" w:rsidP="00F604B0">
      <w:pPr>
        <w:jc w:val="both"/>
        <w:rPr>
          <w:rFonts w:ascii="Arial" w:hAnsi="Arial" w:cs="Arial"/>
          <w:color w:val="FF0000"/>
          <w:sz w:val="20"/>
          <w:szCs w:val="20"/>
        </w:rPr>
      </w:pPr>
    </w:p>
    <w:p w14:paraId="46DC953F" w14:textId="77777777" w:rsidR="003D3AB0" w:rsidRPr="00200872" w:rsidRDefault="003D3AB0" w:rsidP="00F604B0">
      <w:pPr>
        <w:jc w:val="both"/>
        <w:rPr>
          <w:rFonts w:ascii="Arial" w:hAnsi="Arial" w:cs="Arial"/>
          <w:color w:val="FF0000"/>
          <w:sz w:val="20"/>
          <w:szCs w:val="20"/>
        </w:rPr>
      </w:pPr>
    </w:p>
    <w:p w14:paraId="4FE75AD4" w14:textId="77777777" w:rsidR="00077173" w:rsidRPr="00200872" w:rsidRDefault="00077173" w:rsidP="00077173">
      <w:pPr>
        <w:spacing w:line="259" w:lineRule="auto"/>
        <w:jc w:val="center"/>
        <w:rPr>
          <w:rFonts w:ascii="Arial" w:hAnsi="Arial" w:cs="Arial"/>
          <w:b/>
          <w:sz w:val="20"/>
          <w:szCs w:val="20"/>
          <w:shd w:val="clear" w:color="auto" w:fill="FFFFFF"/>
        </w:rPr>
      </w:pPr>
      <w:r w:rsidRPr="00200872">
        <w:rPr>
          <w:rFonts w:ascii="Arial" w:hAnsi="Arial" w:cs="Arial"/>
          <w:b/>
          <w:sz w:val="20"/>
          <w:szCs w:val="20"/>
          <w:shd w:val="clear" w:color="auto" w:fill="FFFFFF"/>
        </w:rPr>
        <w:t>Agnaldo Coelho de Almeida</w:t>
      </w:r>
    </w:p>
    <w:p w14:paraId="025BBE4F" w14:textId="25883C05" w:rsidR="003E746C" w:rsidRDefault="00077173" w:rsidP="00077173">
      <w:pPr>
        <w:spacing w:line="259" w:lineRule="auto"/>
        <w:jc w:val="center"/>
        <w:rPr>
          <w:rFonts w:ascii="Arial" w:hAnsi="Arial" w:cs="Arial"/>
          <w:b/>
          <w:sz w:val="22"/>
          <w:szCs w:val="22"/>
        </w:rPr>
      </w:pPr>
      <w:r w:rsidRPr="00200872">
        <w:rPr>
          <w:rFonts w:ascii="Arial" w:hAnsi="Arial" w:cs="Arial"/>
          <w:b/>
          <w:sz w:val="20"/>
          <w:szCs w:val="20"/>
          <w:shd w:val="clear" w:color="auto" w:fill="FFFFFF"/>
        </w:rPr>
        <w:t>Secretário Municipal de Cultura e Turismo</w:t>
      </w:r>
      <w:r w:rsidR="003E746C">
        <w:rPr>
          <w:rFonts w:ascii="Arial" w:hAnsi="Arial" w:cs="Arial"/>
          <w:b/>
          <w:sz w:val="22"/>
          <w:szCs w:val="22"/>
        </w:rPr>
        <w:br w:type="page"/>
      </w:r>
    </w:p>
    <w:p w14:paraId="5A1806AC" w14:textId="77777777" w:rsidR="006D4DE2" w:rsidRPr="00200872" w:rsidRDefault="006D4DE2" w:rsidP="00713DEC">
      <w:pPr>
        <w:shd w:val="clear" w:color="auto" w:fill="D9E2F3" w:themeFill="accent1" w:themeFillTint="33"/>
        <w:spacing w:before="120" w:after="120"/>
        <w:jc w:val="center"/>
        <w:rPr>
          <w:rFonts w:ascii="Arial" w:eastAsia="Arial" w:hAnsi="Arial" w:cs="Arial"/>
          <w:b/>
          <w:sz w:val="20"/>
          <w:szCs w:val="20"/>
        </w:rPr>
      </w:pPr>
      <w:r w:rsidRPr="00200872">
        <w:rPr>
          <w:rFonts w:ascii="Arial" w:eastAsia="Arial" w:hAnsi="Arial" w:cs="Arial"/>
          <w:b/>
          <w:sz w:val="20"/>
          <w:szCs w:val="20"/>
        </w:rPr>
        <w:lastRenderedPageBreak/>
        <w:t>ANEXO I - TERMO DE REFERÊNCIA</w:t>
      </w:r>
    </w:p>
    <w:p w14:paraId="683247FB" w14:textId="77777777" w:rsidR="00F3427B" w:rsidRPr="00F3427B" w:rsidRDefault="00F3427B" w:rsidP="00F3427B">
      <w:pPr>
        <w:spacing w:before="240"/>
        <w:jc w:val="center"/>
        <w:rPr>
          <w:rFonts w:ascii="Arial" w:eastAsia="Times New Roman" w:hAnsi="Arial" w:cs="Arial"/>
          <w:b/>
          <w:bCs/>
          <w:sz w:val="22"/>
          <w:szCs w:val="22"/>
        </w:rPr>
      </w:pPr>
      <w:r w:rsidRPr="00F3427B">
        <w:rPr>
          <w:rFonts w:ascii="Arial" w:eastAsia="Times New Roman" w:hAnsi="Arial" w:cs="Arial"/>
          <w:b/>
          <w:bCs/>
          <w:sz w:val="22"/>
          <w:szCs w:val="22"/>
        </w:rPr>
        <w:t>PROCESSO ADMINISTRATIVO Nº 103/2025</w:t>
      </w:r>
    </w:p>
    <w:p w14:paraId="3504B5BA" w14:textId="6C004FA8" w:rsidR="005B23EC" w:rsidRPr="00200872" w:rsidRDefault="00F3427B" w:rsidP="00F3427B">
      <w:pPr>
        <w:jc w:val="center"/>
        <w:rPr>
          <w:rFonts w:ascii="Arial" w:eastAsia="Times New Roman" w:hAnsi="Arial" w:cs="Arial"/>
          <w:b/>
          <w:bCs/>
          <w:sz w:val="20"/>
          <w:szCs w:val="20"/>
        </w:rPr>
      </w:pPr>
      <w:r w:rsidRPr="00F3427B">
        <w:rPr>
          <w:rFonts w:ascii="Arial" w:eastAsia="Times New Roman" w:hAnsi="Arial" w:cs="Arial"/>
          <w:b/>
          <w:bCs/>
          <w:sz w:val="22"/>
          <w:szCs w:val="22"/>
        </w:rPr>
        <w:t>INEXIGIBILIDADE N° 029/2025</w:t>
      </w:r>
    </w:p>
    <w:p w14:paraId="18320502" w14:textId="77777777" w:rsidR="006D4DE2" w:rsidRPr="00200872" w:rsidRDefault="006D4DE2" w:rsidP="00FF74A2">
      <w:pPr>
        <w:pStyle w:val="Nivel01"/>
        <w:rPr>
          <w:sz w:val="20"/>
          <w:szCs w:val="20"/>
        </w:rPr>
      </w:pPr>
      <w:r w:rsidRPr="00200872">
        <w:rPr>
          <w:sz w:val="20"/>
          <w:szCs w:val="20"/>
        </w:rPr>
        <w:t>CONDIÇÕES GERAIS DA CONTRATAÇÃO</w:t>
      </w:r>
    </w:p>
    <w:p w14:paraId="362D353C" w14:textId="5337ECD0" w:rsidR="006D4DE2" w:rsidRPr="00200872" w:rsidRDefault="006D4DE2" w:rsidP="006D4DE2">
      <w:pPr>
        <w:pStyle w:val="Nivel2"/>
        <w:rPr>
          <w:rFonts w:eastAsia="Times New Roman"/>
        </w:rPr>
      </w:pPr>
      <w:r w:rsidRPr="00200872">
        <w:rPr>
          <w:rFonts w:eastAsia="Times New Roman"/>
        </w:rPr>
        <w:t>O presente termo tem por objeto</w:t>
      </w:r>
      <w:r w:rsidR="005B23EC" w:rsidRPr="00200872">
        <w:rPr>
          <w:rFonts w:eastAsia="Times New Roman"/>
        </w:rPr>
        <w:t xml:space="preserve"> a </w:t>
      </w:r>
      <w:r w:rsidR="000645BB" w:rsidRPr="00200872">
        <w:rPr>
          <w:b/>
          <w:bCs/>
        </w:rPr>
        <w:t>c</w:t>
      </w:r>
      <w:r w:rsidR="000645BB" w:rsidRPr="00200872">
        <w:rPr>
          <w:rFonts w:eastAsia="Times New Roman"/>
          <w:b/>
          <w:bCs/>
        </w:rPr>
        <w:t xml:space="preserve">ontratação da dupla JOSIAS &amp; ANDRÉ para apresentação musical no Concurso de Marcha, a ser realizado no dia 13 de setembro de 2025, </w:t>
      </w:r>
      <w:r w:rsidR="000645BB" w:rsidRPr="00200872">
        <w:rPr>
          <w:rFonts w:eastAsia="Times New Roman"/>
          <w:bCs/>
        </w:rPr>
        <w:t>no Parque de Exposições de Paula Cândido/MG</w:t>
      </w:r>
      <w:r w:rsidR="005B53CB" w:rsidRPr="00200872">
        <w:t>,</w:t>
      </w:r>
      <w:r w:rsidRPr="00200872">
        <w:rPr>
          <w:rFonts w:eastAsia="Times New Roman"/>
        </w:rPr>
        <w:t xml:space="preserve"> conforme condições, quantidades e exigências estabelecidas neste Termo de Referência.</w:t>
      </w:r>
    </w:p>
    <w:p w14:paraId="57015656" w14:textId="4BF54EAC" w:rsidR="006D4DE2" w:rsidRPr="00200872" w:rsidRDefault="005B23EC" w:rsidP="005B23EC">
      <w:pPr>
        <w:pStyle w:val="Nivel01"/>
        <w:rPr>
          <w:rFonts w:eastAsia="Times New Roman"/>
          <w:sz w:val="20"/>
          <w:szCs w:val="20"/>
        </w:rPr>
      </w:pPr>
      <w:r w:rsidRPr="00200872">
        <w:rPr>
          <w:rFonts w:eastAsia="Times New Roman"/>
          <w:sz w:val="20"/>
          <w:szCs w:val="20"/>
        </w:rPr>
        <w:t xml:space="preserve"> </w:t>
      </w:r>
      <w:r w:rsidR="005B53CB" w:rsidRPr="00200872">
        <w:rPr>
          <w:rFonts w:eastAsia="Times New Roman"/>
          <w:sz w:val="20"/>
          <w:szCs w:val="20"/>
        </w:rPr>
        <w:t>Das especificações do objeto:</w:t>
      </w:r>
    </w:p>
    <w:p w14:paraId="03733BD4" w14:textId="0E963FA5" w:rsidR="005B53CB" w:rsidRPr="00200872" w:rsidRDefault="005B53CB" w:rsidP="005B23EC">
      <w:pPr>
        <w:pStyle w:val="Nivel2"/>
        <w:rPr>
          <w:rFonts w:eastAsia="Times New Roman"/>
        </w:rPr>
      </w:pPr>
      <w:r w:rsidRPr="00200872">
        <w:rPr>
          <w:rFonts w:eastAsia="Times New Roman"/>
        </w:rPr>
        <w:t>A especificação dos itens e os quantitativos a serem contratados constam na tabela abaixo:</w:t>
      </w:r>
    </w:p>
    <w:tbl>
      <w:tblPr>
        <w:tblStyle w:val="TabeladeGradeClara"/>
        <w:tblW w:w="5000" w:type="pct"/>
        <w:jc w:val="center"/>
        <w:tblLook w:val="04A0" w:firstRow="1" w:lastRow="0" w:firstColumn="1" w:lastColumn="0" w:noHBand="0" w:noVBand="1"/>
      </w:tblPr>
      <w:tblGrid>
        <w:gridCol w:w="791"/>
        <w:gridCol w:w="4130"/>
        <w:gridCol w:w="1257"/>
        <w:gridCol w:w="1717"/>
        <w:gridCol w:w="1675"/>
      </w:tblGrid>
      <w:tr w:rsidR="005B23EC" w:rsidRPr="007B390C" w14:paraId="5528B027" w14:textId="77777777" w:rsidTr="005B23EC">
        <w:trPr>
          <w:trHeight w:val="175"/>
          <w:jc w:val="center"/>
        </w:trPr>
        <w:tc>
          <w:tcPr>
            <w:tcW w:w="413" w:type="pct"/>
            <w:shd w:val="clear" w:color="auto" w:fill="D9E2F3" w:themeFill="accent1" w:themeFillTint="33"/>
            <w:vAlign w:val="center"/>
          </w:tcPr>
          <w:p w14:paraId="2F716CC7" w14:textId="77777777" w:rsidR="005B23EC" w:rsidRPr="007B390C" w:rsidRDefault="005B23EC" w:rsidP="005B23EC">
            <w:pPr>
              <w:spacing w:before="240" w:after="240"/>
              <w:jc w:val="center"/>
              <w:rPr>
                <w:rFonts w:ascii="Arial" w:hAnsi="Arial" w:cs="Arial"/>
                <w:b/>
                <w:bCs/>
                <w:sz w:val="20"/>
                <w:szCs w:val="20"/>
              </w:rPr>
            </w:pPr>
            <w:r w:rsidRPr="007B390C">
              <w:rPr>
                <w:rFonts w:ascii="Arial" w:hAnsi="Arial" w:cs="Arial"/>
                <w:b/>
                <w:bCs/>
                <w:sz w:val="20"/>
                <w:szCs w:val="20"/>
              </w:rPr>
              <w:t>ITEM</w:t>
            </w:r>
          </w:p>
        </w:tc>
        <w:tc>
          <w:tcPr>
            <w:tcW w:w="2158" w:type="pct"/>
            <w:shd w:val="clear" w:color="auto" w:fill="D9E2F3" w:themeFill="accent1" w:themeFillTint="33"/>
            <w:vAlign w:val="center"/>
          </w:tcPr>
          <w:p w14:paraId="2D66D254" w14:textId="77777777" w:rsidR="005B23EC" w:rsidRPr="007B390C" w:rsidRDefault="005B23EC" w:rsidP="005B23EC">
            <w:pPr>
              <w:spacing w:before="240" w:after="240"/>
              <w:jc w:val="center"/>
              <w:rPr>
                <w:rFonts w:ascii="Arial" w:hAnsi="Arial" w:cs="Arial"/>
                <w:b/>
                <w:bCs/>
                <w:sz w:val="20"/>
                <w:szCs w:val="20"/>
              </w:rPr>
            </w:pPr>
            <w:r w:rsidRPr="007B390C">
              <w:rPr>
                <w:rFonts w:ascii="Arial" w:hAnsi="Arial" w:cs="Arial"/>
                <w:b/>
                <w:bCs/>
                <w:sz w:val="20"/>
                <w:szCs w:val="20"/>
              </w:rPr>
              <w:t>DESCRIÇÃO</w:t>
            </w:r>
          </w:p>
        </w:tc>
        <w:tc>
          <w:tcPr>
            <w:tcW w:w="657" w:type="pct"/>
            <w:shd w:val="clear" w:color="auto" w:fill="D9E2F3" w:themeFill="accent1" w:themeFillTint="33"/>
            <w:vAlign w:val="center"/>
          </w:tcPr>
          <w:p w14:paraId="5C9FB7A8" w14:textId="77777777" w:rsidR="005B23EC" w:rsidRPr="007B390C" w:rsidRDefault="005B23EC" w:rsidP="005B23EC">
            <w:pPr>
              <w:spacing w:before="240" w:after="240"/>
              <w:jc w:val="center"/>
              <w:rPr>
                <w:rFonts w:ascii="Arial" w:hAnsi="Arial" w:cs="Arial"/>
                <w:b/>
                <w:bCs/>
                <w:sz w:val="20"/>
                <w:szCs w:val="20"/>
              </w:rPr>
            </w:pPr>
            <w:r w:rsidRPr="007B390C">
              <w:rPr>
                <w:rFonts w:ascii="Arial" w:hAnsi="Arial" w:cs="Arial"/>
                <w:b/>
                <w:bCs/>
                <w:sz w:val="20"/>
                <w:szCs w:val="20"/>
              </w:rPr>
              <w:t>UNIDADE</w:t>
            </w:r>
          </w:p>
        </w:tc>
        <w:tc>
          <w:tcPr>
            <w:tcW w:w="897" w:type="pct"/>
            <w:shd w:val="clear" w:color="auto" w:fill="D9E2F3" w:themeFill="accent1" w:themeFillTint="33"/>
            <w:vAlign w:val="center"/>
          </w:tcPr>
          <w:p w14:paraId="76558B62" w14:textId="77777777" w:rsidR="005B23EC" w:rsidRPr="007B390C" w:rsidRDefault="005B23EC" w:rsidP="005B23EC">
            <w:pPr>
              <w:spacing w:before="240" w:after="240"/>
              <w:jc w:val="center"/>
              <w:rPr>
                <w:rFonts w:ascii="Arial" w:hAnsi="Arial" w:cs="Arial"/>
                <w:b/>
                <w:bCs/>
                <w:sz w:val="20"/>
                <w:szCs w:val="20"/>
              </w:rPr>
            </w:pPr>
            <w:r w:rsidRPr="007B390C">
              <w:rPr>
                <w:rFonts w:ascii="Arial" w:hAnsi="Arial" w:cs="Arial"/>
                <w:b/>
                <w:bCs/>
                <w:sz w:val="20"/>
                <w:szCs w:val="20"/>
              </w:rPr>
              <w:t>QUANTIDADE</w:t>
            </w:r>
          </w:p>
        </w:tc>
        <w:tc>
          <w:tcPr>
            <w:tcW w:w="875" w:type="pct"/>
            <w:shd w:val="clear" w:color="auto" w:fill="D9E2F3" w:themeFill="accent1" w:themeFillTint="33"/>
            <w:vAlign w:val="center"/>
          </w:tcPr>
          <w:p w14:paraId="4AD12942" w14:textId="77777777" w:rsidR="005B23EC" w:rsidRPr="007B390C" w:rsidRDefault="005B23EC" w:rsidP="005B23EC">
            <w:pPr>
              <w:spacing w:before="240" w:after="240"/>
              <w:jc w:val="center"/>
              <w:rPr>
                <w:rFonts w:ascii="Arial" w:hAnsi="Arial" w:cs="Arial"/>
                <w:b/>
                <w:bCs/>
                <w:sz w:val="20"/>
                <w:szCs w:val="20"/>
              </w:rPr>
            </w:pPr>
            <w:r w:rsidRPr="007B390C">
              <w:rPr>
                <w:rFonts w:ascii="Arial" w:hAnsi="Arial" w:cs="Arial"/>
                <w:b/>
                <w:bCs/>
                <w:sz w:val="20"/>
                <w:szCs w:val="20"/>
              </w:rPr>
              <w:t>VALOR TOTAL</w:t>
            </w:r>
          </w:p>
        </w:tc>
      </w:tr>
      <w:tr w:rsidR="005B23EC" w:rsidRPr="007B390C" w14:paraId="14A42E15" w14:textId="77777777" w:rsidTr="005B23EC">
        <w:trPr>
          <w:trHeight w:val="638"/>
          <w:jc w:val="center"/>
        </w:trPr>
        <w:tc>
          <w:tcPr>
            <w:tcW w:w="413" w:type="pct"/>
            <w:vAlign w:val="center"/>
          </w:tcPr>
          <w:p w14:paraId="14FAA695" w14:textId="77777777" w:rsidR="005B23EC" w:rsidRPr="007B390C" w:rsidRDefault="005B23EC" w:rsidP="005B23EC">
            <w:pPr>
              <w:spacing w:after="120"/>
              <w:jc w:val="center"/>
              <w:rPr>
                <w:rFonts w:ascii="Arial" w:hAnsi="Arial" w:cs="Arial"/>
                <w:sz w:val="20"/>
                <w:szCs w:val="20"/>
              </w:rPr>
            </w:pPr>
            <w:r w:rsidRPr="007B390C">
              <w:rPr>
                <w:rFonts w:ascii="Arial" w:hAnsi="Arial" w:cs="Arial"/>
                <w:sz w:val="20"/>
                <w:szCs w:val="20"/>
              </w:rPr>
              <w:t>1</w:t>
            </w:r>
          </w:p>
        </w:tc>
        <w:tc>
          <w:tcPr>
            <w:tcW w:w="2158" w:type="pct"/>
            <w:vAlign w:val="center"/>
          </w:tcPr>
          <w:p w14:paraId="6ED55082" w14:textId="68F32B63" w:rsidR="005B23EC" w:rsidRPr="007B390C" w:rsidRDefault="00D05B61" w:rsidP="005B23EC">
            <w:pPr>
              <w:spacing w:after="120"/>
              <w:jc w:val="both"/>
              <w:rPr>
                <w:rFonts w:ascii="Arial" w:hAnsi="Arial" w:cs="Arial"/>
                <w:sz w:val="20"/>
                <w:szCs w:val="20"/>
              </w:rPr>
            </w:pPr>
            <w:r w:rsidRPr="007B390C">
              <w:rPr>
                <w:rFonts w:ascii="Arial" w:hAnsi="Arial" w:cs="Arial"/>
                <w:b/>
                <w:bCs/>
                <w:sz w:val="20"/>
                <w:szCs w:val="20"/>
              </w:rPr>
              <w:t>APRESENTAÇÃO ARTÍSTICA</w:t>
            </w:r>
            <w:r w:rsidRPr="007B390C">
              <w:rPr>
                <w:rFonts w:ascii="Arial" w:hAnsi="Arial" w:cs="Arial"/>
                <w:sz w:val="20"/>
                <w:szCs w:val="20"/>
              </w:rPr>
              <w:t xml:space="preserve"> – Show Musical. </w:t>
            </w:r>
            <w:r w:rsidR="000645BB" w:rsidRPr="00200872">
              <w:rPr>
                <w:rFonts w:ascii="Arial" w:hAnsi="Arial" w:cs="Arial"/>
                <w:b/>
                <w:bCs/>
                <w:sz w:val="20"/>
                <w:szCs w:val="20"/>
              </w:rPr>
              <w:t>Contratação</w:t>
            </w:r>
            <w:r w:rsidR="000645BB" w:rsidRPr="00200872">
              <w:rPr>
                <w:rFonts w:ascii="Arial" w:eastAsia="Times New Roman" w:hAnsi="Arial" w:cs="Arial"/>
                <w:b/>
                <w:bCs/>
                <w:sz w:val="20"/>
                <w:szCs w:val="20"/>
              </w:rPr>
              <w:t xml:space="preserve"> da dupla JOSIAS &amp; ANDRÉ para apresentação musical no Concurso de Marcha, a ser realizado no dia 13 de setembro de 2025, </w:t>
            </w:r>
            <w:r w:rsidR="000645BB" w:rsidRPr="00200872">
              <w:rPr>
                <w:rFonts w:ascii="Arial" w:eastAsia="Times New Roman" w:hAnsi="Arial" w:cs="Arial"/>
                <w:bCs/>
                <w:sz w:val="20"/>
                <w:szCs w:val="20"/>
              </w:rPr>
              <w:t>no Parque de Exposições de Paula Cândido/MG</w:t>
            </w:r>
          </w:p>
        </w:tc>
        <w:tc>
          <w:tcPr>
            <w:tcW w:w="657" w:type="pct"/>
            <w:vAlign w:val="center"/>
          </w:tcPr>
          <w:p w14:paraId="087E75C7" w14:textId="77777777" w:rsidR="005B23EC" w:rsidRPr="007B390C" w:rsidRDefault="005B23EC" w:rsidP="005B23EC">
            <w:pPr>
              <w:spacing w:after="120"/>
              <w:jc w:val="center"/>
              <w:rPr>
                <w:rFonts w:ascii="Arial" w:hAnsi="Arial" w:cs="Arial"/>
                <w:sz w:val="20"/>
                <w:szCs w:val="20"/>
              </w:rPr>
            </w:pPr>
            <w:r w:rsidRPr="007B390C">
              <w:rPr>
                <w:rFonts w:ascii="Arial" w:hAnsi="Arial" w:cs="Arial"/>
                <w:sz w:val="20"/>
                <w:szCs w:val="20"/>
              </w:rPr>
              <w:t>Serviço</w:t>
            </w:r>
          </w:p>
        </w:tc>
        <w:tc>
          <w:tcPr>
            <w:tcW w:w="897" w:type="pct"/>
            <w:vAlign w:val="center"/>
          </w:tcPr>
          <w:p w14:paraId="76791228" w14:textId="77777777" w:rsidR="005B23EC" w:rsidRPr="007B390C" w:rsidRDefault="005B23EC" w:rsidP="005B23EC">
            <w:pPr>
              <w:spacing w:after="120"/>
              <w:jc w:val="center"/>
              <w:rPr>
                <w:rFonts w:ascii="Arial" w:hAnsi="Arial" w:cs="Arial"/>
                <w:sz w:val="20"/>
                <w:szCs w:val="20"/>
              </w:rPr>
            </w:pPr>
            <w:r w:rsidRPr="007B390C">
              <w:rPr>
                <w:rFonts w:ascii="Arial" w:hAnsi="Arial" w:cs="Arial"/>
                <w:sz w:val="20"/>
                <w:szCs w:val="20"/>
              </w:rPr>
              <w:t>1</w:t>
            </w:r>
          </w:p>
        </w:tc>
        <w:tc>
          <w:tcPr>
            <w:tcW w:w="875" w:type="pct"/>
            <w:vAlign w:val="center"/>
          </w:tcPr>
          <w:p w14:paraId="1DBA7195" w14:textId="3634F54C" w:rsidR="005B23EC" w:rsidRPr="007B390C" w:rsidRDefault="000645BB" w:rsidP="005B23EC">
            <w:pPr>
              <w:spacing w:after="120"/>
              <w:jc w:val="center"/>
              <w:rPr>
                <w:rFonts w:ascii="Arial" w:hAnsi="Arial" w:cs="Arial"/>
                <w:sz w:val="20"/>
                <w:szCs w:val="20"/>
              </w:rPr>
            </w:pPr>
            <w:r>
              <w:rPr>
                <w:rFonts w:ascii="Arial" w:hAnsi="Arial" w:cs="Arial"/>
                <w:b/>
                <w:sz w:val="20"/>
                <w:szCs w:val="20"/>
              </w:rPr>
              <w:t>R$ 2.0</w:t>
            </w:r>
            <w:r w:rsidR="005A0221" w:rsidRPr="005A0221">
              <w:rPr>
                <w:rFonts w:ascii="Arial" w:hAnsi="Arial" w:cs="Arial"/>
                <w:b/>
                <w:sz w:val="20"/>
                <w:szCs w:val="20"/>
              </w:rPr>
              <w:t>00,00</w:t>
            </w:r>
          </w:p>
        </w:tc>
      </w:tr>
    </w:tbl>
    <w:p w14:paraId="560179EF" w14:textId="3C402144" w:rsidR="005B23EC" w:rsidRPr="00200872" w:rsidRDefault="005B23EC" w:rsidP="00914749">
      <w:pPr>
        <w:pStyle w:val="Nivel2"/>
        <w:rPr>
          <w:rFonts w:eastAsia="Times New Roman"/>
        </w:rPr>
      </w:pPr>
      <w:r w:rsidRPr="00200872">
        <w:rPr>
          <w:rFonts w:eastAsia="Times New Roman"/>
        </w:rPr>
        <w:t xml:space="preserve">O valor total das despesas estimado para a contratação é de </w:t>
      </w:r>
      <w:r w:rsidR="000645BB">
        <w:rPr>
          <w:rFonts w:eastAsia="Times New Roman"/>
          <w:b/>
        </w:rPr>
        <w:t>R$ 2.0</w:t>
      </w:r>
      <w:r w:rsidR="005A0221" w:rsidRPr="00200872">
        <w:rPr>
          <w:rFonts w:eastAsia="Times New Roman"/>
          <w:b/>
        </w:rPr>
        <w:t>00,00 (</w:t>
      </w:r>
      <w:r w:rsidR="000645BB">
        <w:rPr>
          <w:rFonts w:eastAsia="Times New Roman"/>
          <w:b/>
        </w:rPr>
        <w:t>dois mil reais</w:t>
      </w:r>
      <w:r w:rsidR="005A0221" w:rsidRPr="00200872">
        <w:rPr>
          <w:rFonts w:eastAsia="Times New Roman"/>
          <w:b/>
        </w:rPr>
        <w:t>)</w:t>
      </w:r>
      <w:r w:rsidRPr="00200872">
        <w:rPr>
          <w:rFonts w:eastAsia="Times New Roman"/>
        </w:rPr>
        <w:t>, sendo incluso:</w:t>
      </w:r>
    </w:p>
    <w:p w14:paraId="18A127B3" w14:textId="409BC878" w:rsidR="00D05B61" w:rsidRPr="00200872" w:rsidRDefault="00D05B61" w:rsidP="00200872">
      <w:pPr>
        <w:pStyle w:val="Nivel3"/>
        <w:ind w:left="0"/>
        <w:rPr>
          <w:rFonts w:eastAsia="Times New Roman"/>
        </w:rPr>
      </w:pPr>
      <w:r w:rsidRPr="00200872">
        <w:rPr>
          <w:rFonts w:eastAsia="Times New Roman"/>
          <w:b/>
        </w:rPr>
        <w:t xml:space="preserve">Cachê artístico: </w:t>
      </w:r>
      <w:r w:rsidR="005A0221" w:rsidRPr="00200872">
        <w:rPr>
          <w:rFonts w:eastAsia="Times New Roman"/>
          <w:b/>
          <w:bCs/>
        </w:rPr>
        <w:t xml:space="preserve">R$ </w:t>
      </w:r>
      <w:r w:rsidR="000645BB">
        <w:rPr>
          <w:rFonts w:eastAsia="Times New Roman"/>
          <w:b/>
          <w:bCs/>
        </w:rPr>
        <w:t>1.</w:t>
      </w:r>
      <w:r w:rsidR="00E06491">
        <w:rPr>
          <w:rFonts w:eastAsia="Times New Roman"/>
          <w:b/>
          <w:bCs/>
        </w:rPr>
        <w:t>60</w:t>
      </w:r>
      <w:r w:rsidR="000645BB">
        <w:rPr>
          <w:rFonts w:eastAsia="Times New Roman"/>
          <w:b/>
          <w:bCs/>
        </w:rPr>
        <w:t>0</w:t>
      </w:r>
      <w:r w:rsidR="005A0221" w:rsidRPr="00200872">
        <w:rPr>
          <w:rFonts w:eastAsia="Times New Roman"/>
          <w:b/>
          <w:bCs/>
        </w:rPr>
        <w:t>,00</w:t>
      </w:r>
      <w:r w:rsidRPr="00200872">
        <w:rPr>
          <w:rFonts w:eastAsia="Times New Roman"/>
          <w:b/>
        </w:rPr>
        <w:t>;</w:t>
      </w:r>
    </w:p>
    <w:p w14:paraId="53D4259C" w14:textId="17011F6C" w:rsidR="00D05B61" w:rsidRPr="00200872" w:rsidRDefault="00D05B61" w:rsidP="00200872">
      <w:pPr>
        <w:pStyle w:val="Nivel3"/>
        <w:ind w:left="0"/>
        <w:rPr>
          <w:rFonts w:eastAsia="Times New Roman"/>
        </w:rPr>
      </w:pPr>
      <w:r w:rsidRPr="00200872">
        <w:rPr>
          <w:rFonts w:eastAsia="Times New Roman"/>
          <w:b/>
        </w:rPr>
        <w:t xml:space="preserve">Alimentação: </w:t>
      </w:r>
      <w:r w:rsidR="005A0221" w:rsidRPr="00200872">
        <w:rPr>
          <w:rFonts w:eastAsia="Times New Roman"/>
          <w:b/>
          <w:bCs/>
        </w:rPr>
        <w:t xml:space="preserve">R$ </w:t>
      </w:r>
      <w:r w:rsidR="00E06491">
        <w:rPr>
          <w:rFonts w:eastAsia="Times New Roman"/>
          <w:b/>
          <w:bCs/>
        </w:rPr>
        <w:t>100,</w:t>
      </w:r>
      <w:r w:rsidRPr="00200872">
        <w:rPr>
          <w:rFonts w:eastAsia="Times New Roman"/>
          <w:b/>
          <w:bCs/>
        </w:rPr>
        <w:t>00</w:t>
      </w:r>
      <w:r w:rsidRPr="00200872">
        <w:rPr>
          <w:rFonts w:eastAsia="Times New Roman"/>
          <w:b/>
        </w:rPr>
        <w:t>;</w:t>
      </w:r>
    </w:p>
    <w:p w14:paraId="03D0D58A" w14:textId="58B17FD8" w:rsidR="00D41CF4" w:rsidRPr="00E06491" w:rsidRDefault="00E06491" w:rsidP="00200872">
      <w:pPr>
        <w:pStyle w:val="Nivel3"/>
        <w:ind w:left="0"/>
        <w:rPr>
          <w:rFonts w:eastAsia="Times New Roman"/>
        </w:rPr>
      </w:pPr>
      <w:r>
        <w:rPr>
          <w:rFonts w:eastAsia="Times New Roman"/>
          <w:b/>
        </w:rPr>
        <w:t>Transporte</w:t>
      </w:r>
      <w:r w:rsidR="00D05B61" w:rsidRPr="00200872">
        <w:rPr>
          <w:rFonts w:eastAsia="Times New Roman"/>
          <w:b/>
        </w:rPr>
        <w:t xml:space="preserve">: </w:t>
      </w:r>
      <w:r w:rsidR="00D05B61" w:rsidRPr="00200872">
        <w:rPr>
          <w:rFonts w:eastAsia="Times New Roman"/>
          <w:b/>
          <w:bCs/>
        </w:rPr>
        <w:t xml:space="preserve">R$ </w:t>
      </w:r>
      <w:r>
        <w:rPr>
          <w:rFonts w:eastAsia="Times New Roman"/>
          <w:b/>
          <w:bCs/>
        </w:rPr>
        <w:t>100</w:t>
      </w:r>
      <w:r w:rsidR="00D05B61" w:rsidRPr="00200872">
        <w:rPr>
          <w:rFonts w:eastAsia="Times New Roman"/>
          <w:b/>
          <w:bCs/>
        </w:rPr>
        <w:t>,00</w:t>
      </w:r>
      <w:r w:rsidR="00D05B61" w:rsidRPr="00200872">
        <w:rPr>
          <w:rFonts w:eastAsia="Times New Roman"/>
          <w:b/>
        </w:rPr>
        <w:t>.</w:t>
      </w:r>
    </w:p>
    <w:p w14:paraId="2C825DEF" w14:textId="3C18C114" w:rsidR="00E06491" w:rsidRPr="00200872" w:rsidRDefault="00E06491" w:rsidP="00200872">
      <w:pPr>
        <w:pStyle w:val="Nivel3"/>
        <w:ind w:left="0"/>
        <w:rPr>
          <w:rFonts w:eastAsia="Times New Roman"/>
        </w:rPr>
      </w:pPr>
      <w:r>
        <w:rPr>
          <w:rFonts w:eastAsia="Times New Roman"/>
          <w:b/>
        </w:rPr>
        <w:t>Hospedagem: R$ 200,00</w:t>
      </w:r>
    </w:p>
    <w:p w14:paraId="0F4265C9" w14:textId="4CC50B66" w:rsidR="00914749" w:rsidRPr="00200872" w:rsidRDefault="00914749" w:rsidP="00914749">
      <w:pPr>
        <w:pStyle w:val="PargrafodaLista"/>
        <w:numPr>
          <w:ilvl w:val="2"/>
          <w:numId w:val="20"/>
        </w:numPr>
        <w:spacing w:after="120"/>
        <w:ind w:left="0" w:firstLine="0"/>
        <w:contextualSpacing w:val="0"/>
        <w:jc w:val="both"/>
        <w:rPr>
          <w:rFonts w:ascii="Arial" w:eastAsia="Times New Roman" w:hAnsi="Arial" w:cs="Arial"/>
          <w:color w:val="000000"/>
          <w:sz w:val="20"/>
          <w:szCs w:val="20"/>
        </w:rPr>
      </w:pPr>
      <w:r w:rsidRPr="00200872">
        <w:rPr>
          <w:rFonts w:ascii="Arial" w:hAnsi="Arial" w:cs="Arial"/>
          <w:sz w:val="20"/>
          <w:szCs w:val="20"/>
        </w:rPr>
        <w:t>A empresa</w:t>
      </w:r>
      <w:r w:rsidR="00E06491">
        <w:rPr>
          <w:rFonts w:ascii="Arial" w:hAnsi="Arial" w:cs="Arial"/>
          <w:b/>
          <w:bCs/>
          <w:sz w:val="20"/>
          <w:szCs w:val="20"/>
        </w:rPr>
        <w:t xml:space="preserve"> </w:t>
      </w:r>
      <w:r w:rsidR="00E06491" w:rsidRPr="000645BB">
        <w:rPr>
          <w:rFonts w:ascii="Arial" w:hAnsi="Arial" w:cs="Arial"/>
          <w:b/>
          <w:bCs/>
          <w:sz w:val="20"/>
          <w:szCs w:val="20"/>
        </w:rPr>
        <w:t>48.207.196 JOSIAS JUNIOR DOS PASSOS DE CASTRO</w:t>
      </w:r>
      <w:r w:rsidRPr="00200872">
        <w:rPr>
          <w:rFonts w:ascii="Arial" w:hAnsi="Arial" w:cs="Arial"/>
          <w:sz w:val="20"/>
          <w:szCs w:val="20"/>
        </w:rPr>
        <w:t xml:space="preserve">, na qualidade de </w:t>
      </w:r>
      <w:r w:rsidRPr="00200872">
        <w:rPr>
          <w:rStyle w:val="Forte"/>
          <w:rFonts w:ascii="Arial" w:hAnsi="Arial" w:cs="Arial"/>
          <w:sz w:val="20"/>
          <w:szCs w:val="20"/>
        </w:rPr>
        <w:t>Contratada</w:t>
      </w:r>
      <w:r w:rsidRPr="00200872">
        <w:rPr>
          <w:rFonts w:ascii="Arial" w:hAnsi="Arial" w:cs="Arial"/>
          <w:sz w:val="20"/>
          <w:szCs w:val="20"/>
        </w:rPr>
        <w:t xml:space="preserve">, será integralmente responsável por todas as despesas relacionadas à realização do show, incluindo locomoção de todos os integrantes da equipe e o transporte dos equipamentos necessários para a apresentação, alimentação da equipe artística e técnica durante o período necessário para a execução do evento, bem como hospedagem, quando aplicável, de todos os profissionais envolvidos no espetáculo. Além disso, caberá exclusivamente à Contratada arcar com todos os custos diretos e indiretos, incluindo encargos administrativos, impostos, logística operacional, despesas com montagem e desmontagem de equipamentos e quaisquer outros valores necessários para a plena execução do contrato. Por sua vez, a </w:t>
      </w:r>
      <w:r w:rsidRPr="00200872">
        <w:rPr>
          <w:rStyle w:val="Forte"/>
          <w:rFonts w:ascii="Arial" w:hAnsi="Arial" w:cs="Arial"/>
          <w:sz w:val="20"/>
          <w:szCs w:val="20"/>
        </w:rPr>
        <w:t>Contratante</w:t>
      </w:r>
      <w:r w:rsidRPr="00200872">
        <w:rPr>
          <w:rFonts w:ascii="Arial" w:hAnsi="Arial" w:cs="Arial"/>
          <w:sz w:val="20"/>
          <w:szCs w:val="20"/>
        </w:rPr>
        <w:t xml:space="preserve"> será responsável apenas pela produção do evento, compreendendo a estrutura de palco, iluminação, sonorização e segurança, conforme previamente acordado entre as partes.</w:t>
      </w:r>
      <w:r w:rsidRPr="00200872">
        <w:rPr>
          <w:rFonts w:ascii="Arial" w:eastAsia="Times New Roman" w:hAnsi="Arial" w:cs="Arial"/>
          <w:color w:val="000000"/>
          <w:sz w:val="20"/>
          <w:szCs w:val="20"/>
        </w:rPr>
        <w:t xml:space="preserve"> </w:t>
      </w:r>
    </w:p>
    <w:p w14:paraId="5DEE2CED" w14:textId="0ABAF8E6" w:rsidR="00C5118E" w:rsidRPr="00200872" w:rsidRDefault="00C5118E" w:rsidP="00004502">
      <w:pPr>
        <w:pStyle w:val="Nivel01"/>
        <w:rPr>
          <w:sz w:val="20"/>
          <w:szCs w:val="20"/>
        </w:rPr>
      </w:pPr>
      <w:r w:rsidRPr="00200872">
        <w:rPr>
          <w:sz w:val="20"/>
          <w:szCs w:val="20"/>
        </w:rPr>
        <w:t>Da classificação do objeto:</w:t>
      </w:r>
    </w:p>
    <w:p w14:paraId="343C6E21" w14:textId="77777777" w:rsidR="00C5118E" w:rsidRPr="00200872" w:rsidRDefault="00C5118E" w:rsidP="00004502">
      <w:pPr>
        <w:pStyle w:val="Nivel3"/>
        <w:ind w:left="0"/>
      </w:pPr>
      <w:r w:rsidRPr="00200872">
        <w:t xml:space="preserve">O objeto a ser contratado é de natureza especial, dada sua natureza eminentemente subjetiva e sua heterogeneidade nos termos do </w:t>
      </w:r>
      <w:hyperlink r:id="rId11" w:anchor="art6XIV" w:history="1">
        <w:r w:rsidRPr="00200872">
          <w:rPr>
            <w:rStyle w:val="Hyperlink"/>
          </w:rPr>
          <w:t>art. 6º, inciso XIV, da Lei Federal nº 14.133/2021</w:t>
        </w:r>
      </w:hyperlink>
      <w:r w:rsidRPr="00200872">
        <w:t>.</w:t>
      </w:r>
    </w:p>
    <w:p w14:paraId="406606E8" w14:textId="16FDD7B7" w:rsidR="00C5118E" w:rsidRPr="00200872" w:rsidRDefault="00C5118E" w:rsidP="00004502">
      <w:pPr>
        <w:pStyle w:val="Nivel01"/>
        <w:rPr>
          <w:sz w:val="20"/>
          <w:szCs w:val="20"/>
        </w:rPr>
      </w:pPr>
      <w:r w:rsidRPr="00200872">
        <w:rPr>
          <w:sz w:val="20"/>
          <w:szCs w:val="20"/>
        </w:rPr>
        <w:lastRenderedPageBreak/>
        <w:t>Do prazo de vigência:</w:t>
      </w:r>
    </w:p>
    <w:p w14:paraId="6A445CF6" w14:textId="6B89A833" w:rsidR="00C5118E" w:rsidRPr="00200872" w:rsidRDefault="001D5241" w:rsidP="001D5241">
      <w:pPr>
        <w:pStyle w:val="Nivel3"/>
        <w:ind w:left="0"/>
      </w:pPr>
      <w:r w:rsidRPr="00200872">
        <w:t>O prazo de vigência da contratação será até 31 de dezemb</w:t>
      </w:r>
      <w:r w:rsidR="00E06491">
        <w:t xml:space="preserve">ro de 2025, com execução no dia </w:t>
      </w:r>
      <w:r w:rsidR="00E06491" w:rsidRPr="00E06491">
        <w:rPr>
          <w:b/>
        </w:rPr>
        <w:t>13</w:t>
      </w:r>
      <w:r w:rsidR="00D05B61" w:rsidRPr="00E06491">
        <w:rPr>
          <w:b/>
        </w:rPr>
        <w:t xml:space="preserve"> </w:t>
      </w:r>
      <w:r w:rsidR="00D05B61" w:rsidRPr="00200872">
        <w:rPr>
          <w:b/>
        </w:rPr>
        <w:t>de setembro de 2025</w:t>
      </w:r>
      <w:r w:rsidRPr="00200872">
        <w:rPr>
          <w:b/>
        </w:rPr>
        <w:t>.</w:t>
      </w:r>
    </w:p>
    <w:p w14:paraId="3787EE31" w14:textId="77777777" w:rsidR="00C5118E" w:rsidRPr="00200872" w:rsidRDefault="00C5118E" w:rsidP="00004502">
      <w:pPr>
        <w:pStyle w:val="Nivel3"/>
        <w:ind w:left="0"/>
        <w:rPr>
          <w:rStyle w:val="Hyperlink"/>
        </w:rPr>
      </w:pPr>
      <w:r w:rsidRPr="00200872">
        <w:t xml:space="preserve">Eventuais alterações contratuais obedecerão ao disposto na Minuta Contratual e no </w:t>
      </w:r>
      <w:r w:rsidRPr="00200872">
        <w:rPr>
          <w:rStyle w:val="Hyperlink"/>
        </w:rPr>
        <w:t>art. 124 da Lei Federal nº 14.133/2021.</w:t>
      </w:r>
    </w:p>
    <w:p w14:paraId="5A1B39FA" w14:textId="62F5BA79" w:rsidR="00C5118E" w:rsidRPr="00200872" w:rsidRDefault="00C5118E" w:rsidP="00FF74A2">
      <w:pPr>
        <w:pStyle w:val="Nivel01"/>
        <w:rPr>
          <w:sz w:val="20"/>
          <w:szCs w:val="20"/>
        </w:rPr>
      </w:pPr>
      <w:r w:rsidRPr="00200872">
        <w:rPr>
          <w:sz w:val="20"/>
          <w:szCs w:val="20"/>
        </w:rPr>
        <w:t>DA FUDAMENTAÇÃO E DA DESCRIÇÃO DA NECESSIDADE DA CONTRATAÇÃO</w:t>
      </w:r>
    </w:p>
    <w:p w14:paraId="66C473CD" w14:textId="71EA36AE" w:rsidR="00F4650A" w:rsidRPr="00F4650A" w:rsidRDefault="00F4650A" w:rsidP="00F4650A">
      <w:pPr>
        <w:pStyle w:val="Nivel2"/>
      </w:pPr>
      <w:r w:rsidRPr="00F4650A">
        <w:t xml:space="preserve">A contratação da </w:t>
      </w:r>
      <w:r w:rsidRPr="00F4650A">
        <w:rPr>
          <w:bCs/>
        </w:rPr>
        <w:t xml:space="preserve">dupla </w:t>
      </w:r>
      <w:r w:rsidRPr="00F4650A">
        <w:rPr>
          <w:b/>
          <w:bCs/>
        </w:rPr>
        <w:t>Josias &amp; André</w:t>
      </w:r>
      <w:r w:rsidRPr="00F4650A">
        <w:t xml:space="preserve"> para apresentação musical no </w:t>
      </w:r>
      <w:r w:rsidRPr="00F4650A">
        <w:rPr>
          <w:bCs/>
        </w:rPr>
        <w:t>Concurso de Marcha</w:t>
      </w:r>
      <w:r w:rsidRPr="00F4650A">
        <w:t xml:space="preserve">, a ser realizado no dia </w:t>
      </w:r>
      <w:r w:rsidRPr="00F4650A">
        <w:rPr>
          <w:bCs/>
        </w:rPr>
        <w:t>13 de setembro de 2025</w:t>
      </w:r>
      <w:r w:rsidRPr="00F4650A">
        <w:t>, no Parque de Exposições de Paula Cândido/MG, encontra-se devidamente justificada em razão da relevância cultural, social e econômica da festividade, que integra o calendário oficial do município e possui ampla tradição junto à comunidade local e regional.</w:t>
      </w:r>
    </w:p>
    <w:p w14:paraId="199B5D23" w14:textId="57427901" w:rsidR="00F4650A" w:rsidRPr="00F4650A" w:rsidRDefault="00F4650A" w:rsidP="00F4650A">
      <w:pPr>
        <w:pStyle w:val="Nivel2"/>
      </w:pPr>
      <w:r w:rsidRPr="00F4650A">
        <w:t xml:space="preserve">O evento tem como propósitos essenciais </w:t>
      </w:r>
      <w:r w:rsidRPr="00F4650A">
        <w:rPr>
          <w:bCs/>
        </w:rPr>
        <w:t>valorizar as tradições agropecuárias</w:t>
      </w:r>
      <w:r w:rsidRPr="00F4650A">
        <w:t xml:space="preserve">, </w:t>
      </w:r>
      <w:r w:rsidRPr="00F4650A">
        <w:rPr>
          <w:bCs/>
        </w:rPr>
        <w:t>incentivar o turismo</w:t>
      </w:r>
      <w:r w:rsidRPr="00F4650A">
        <w:t xml:space="preserve"> e </w:t>
      </w:r>
      <w:r w:rsidRPr="00F4650A">
        <w:rPr>
          <w:bCs/>
        </w:rPr>
        <w:t>estimular a economia local</w:t>
      </w:r>
      <w:r w:rsidRPr="00F4650A">
        <w:t xml:space="preserve">, além de proporcionar à população um espaço de </w:t>
      </w:r>
      <w:r w:rsidRPr="00F4650A">
        <w:rPr>
          <w:bCs/>
        </w:rPr>
        <w:t>convivência comunitária, lazer e cultura</w:t>
      </w:r>
      <w:r w:rsidRPr="00F4650A">
        <w:t>. Nesse contexto, a inserção de atrações musicais qualificadas contribui para o fortalecimento da programação, ampliando a visibilidade e o alcance do evento.</w:t>
      </w:r>
    </w:p>
    <w:p w14:paraId="5B66B1EA" w14:textId="410B0E06" w:rsidR="005A0221" w:rsidRPr="00F4650A" w:rsidRDefault="00F4650A" w:rsidP="00F4650A">
      <w:pPr>
        <w:pStyle w:val="Nivel2"/>
      </w:pPr>
      <w:r w:rsidRPr="00F4650A">
        <w:t xml:space="preserve">A dupla contratada apresenta </w:t>
      </w:r>
      <w:r w:rsidRPr="00F4650A">
        <w:rPr>
          <w:bCs/>
        </w:rPr>
        <w:t>repertório diversificado e estilo compatível com o perfil do público</w:t>
      </w:r>
      <w:r w:rsidRPr="00F4650A">
        <w:t xml:space="preserve">, garantindo a entrega de um espetáculo de aproximadamente </w:t>
      </w:r>
      <w:r w:rsidRPr="00F4650A">
        <w:rPr>
          <w:bCs/>
        </w:rPr>
        <w:t>2h30min de duração</w:t>
      </w:r>
      <w:r w:rsidRPr="00F4650A">
        <w:t xml:space="preserve">, no formato </w:t>
      </w:r>
      <w:r w:rsidRPr="00F4650A">
        <w:rPr>
          <w:bCs/>
        </w:rPr>
        <w:t>violão e voz alternando playbacks</w:t>
      </w:r>
      <w:r w:rsidRPr="00F4650A">
        <w:t>, conforme proposta apresentada. Tal característica assegura o dinamismo da apresentação e reforça a atratividade do evento.</w:t>
      </w:r>
    </w:p>
    <w:p w14:paraId="6025E1A2" w14:textId="6AF9DFE5" w:rsidR="00F4650A" w:rsidRPr="00F4650A" w:rsidRDefault="00F4650A" w:rsidP="00F4650A">
      <w:pPr>
        <w:pStyle w:val="Nivel2"/>
      </w:pPr>
      <w:r w:rsidRPr="00F4650A">
        <w:t xml:space="preserve">A contratação será realizada diretamente com a empresa </w:t>
      </w:r>
      <w:r w:rsidRPr="00F4650A">
        <w:rPr>
          <w:rStyle w:val="Forte"/>
          <w:b w:val="0"/>
        </w:rPr>
        <w:t>48.207.196 JOSIAS JUNIOR DOS PASSOS DE CASTRO</w:t>
      </w:r>
      <w:r w:rsidRPr="00F4650A">
        <w:rPr>
          <w:b/>
        </w:rPr>
        <w:t>,</w:t>
      </w:r>
      <w:r w:rsidRPr="00F4650A">
        <w:t xml:space="preserve"> inscrita no CNPJ nº</w:t>
      </w:r>
      <w:r w:rsidRPr="00F4650A">
        <w:rPr>
          <w:b/>
        </w:rPr>
        <w:t xml:space="preserve"> </w:t>
      </w:r>
      <w:r w:rsidRPr="00F4650A">
        <w:rPr>
          <w:rStyle w:val="Forte"/>
          <w:b w:val="0"/>
        </w:rPr>
        <w:t>48.207.196/0001-16</w:t>
      </w:r>
      <w:r w:rsidRPr="00F4650A">
        <w:t>, com sede em Brás Pires/MG, regularmente cadastrada e em situação ativa. A comprovação documental já consta nos autos, atestando a legitimidade do contratado para a emissão de notas fiscais e execução do objeto, dispensando intermediação de terceiros.</w:t>
      </w:r>
    </w:p>
    <w:p w14:paraId="0F0F4C61" w14:textId="392D03A7" w:rsidR="00F4650A" w:rsidRPr="00F4650A" w:rsidRDefault="00F4650A" w:rsidP="00F4650A">
      <w:pPr>
        <w:pStyle w:val="Nivel2"/>
      </w:pPr>
      <w:r w:rsidRPr="00F4650A">
        <w:t xml:space="preserve">A proposta apresentada contempla </w:t>
      </w:r>
      <w:r w:rsidRPr="00F4650A">
        <w:rPr>
          <w:rStyle w:val="Forte"/>
          <w:b w:val="0"/>
        </w:rPr>
        <w:t>cachê artístico e despesas acessórias (hospedagem, alimentação e combustível)</w:t>
      </w:r>
      <w:r w:rsidRPr="00F4650A">
        <w:rPr>
          <w:b/>
        </w:rPr>
        <w:t>,</w:t>
      </w:r>
      <w:r w:rsidRPr="00F4650A">
        <w:t xml:space="preserve"> compatíveis com os valores de mercado regional, observando-se a economicidade e a adequação da despesa pública.</w:t>
      </w:r>
    </w:p>
    <w:p w14:paraId="0EF1EAFF" w14:textId="6B7EC9DA" w:rsidR="00F4650A" w:rsidRPr="00200872" w:rsidRDefault="00F4650A" w:rsidP="00F4650A">
      <w:pPr>
        <w:pStyle w:val="Nivel2"/>
      </w:pPr>
      <w:r w:rsidRPr="00F4650A">
        <w:t xml:space="preserve">Portanto, a contratação atende ao </w:t>
      </w:r>
      <w:r w:rsidRPr="00F4650A">
        <w:rPr>
          <w:rStyle w:val="Forte"/>
          <w:b w:val="0"/>
        </w:rPr>
        <w:t>interesse público</w:t>
      </w:r>
      <w:r w:rsidRPr="00F4650A">
        <w:t>, promovendo integração social, fomento à cultura, dinamização da economia e fortalecimento da identidade cultural do município, em conformidade com as diretrizes municipais de incentivo às atividades culturais e turísticas</w:t>
      </w:r>
      <w:r>
        <w:t>.</w:t>
      </w:r>
    </w:p>
    <w:p w14:paraId="327C5EC7" w14:textId="35BD3591" w:rsidR="004602A5" w:rsidRPr="00200872" w:rsidRDefault="004602A5" w:rsidP="00FF74A2">
      <w:pPr>
        <w:pStyle w:val="Nivel01"/>
        <w:rPr>
          <w:sz w:val="20"/>
          <w:szCs w:val="20"/>
        </w:rPr>
      </w:pPr>
      <w:r w:rsidRPr="00200872">
        <w:rPr>
          <w:sz w:val="20"/>
          <w:szCs w:val="20"/>
        </w:rPr>
        <w:t>DA DESCRIÇÃO DA SOLUÇÃO COMO UM TODO CONSIDERADO O CICLO DE VIDA DO OBJETO</w:t>
      </w:r>
    </w:p>
    <w:p w14:paraId="035E82BC" w14:textId="3CD50203" w:rsidR="00C5118E" w:rsidRPr="00200872" w:rsidRDefault="001D5241" w:rsidP="001D5241">
      <w:pPr>
        <w:pStyle w:val="Nivel2"/>
      </w:pPr>
      <w:r w:rsidRPr="00200872">
        <w:t>A solução proposta é a cont</w:t>
      </w:r>
      <w:r w:rsidR="00914749" w:rsidRPr="00200872">
        <w:t xml:space="preserve">ratação </w:t>
      </w:r>
      <w:r w:rsidR="005A0221" w:rsidRPr="00200872">
        <w:rPr>
          <w:b/>
        </w:rPr>
        <w:t>d</w:t>
      </w:r>
      <w:r w:rsidR="00F4650A">
        <w:rPr>
          <w:b/>
        </w:rPr>
        <w:t xml:space="preserve">a dupla </w:t>
      </w:r>
      <w:r w:rsidR="00F4650A" w:rsidRPr="00200872">
        <w:rPr>
          <w:rFonts w:eastAsia="Times New Roman"/>
          <w:b/>
          <w:bCs/>
        </w:rPr>
        <w:t>JOSIAS &amp; ANDRÉ</w:t>
      </w:r>
      <w:r w:rsidRPr="00200872">
        <w:t xml:space="preserve">, através de </w:t>
      </w:r>
      <w:r w:rsidR="00914749" w:rsidRPr="00200872">
        <w:t>sua empresa</w:t>
      </w:r>
      <w:r w:rsidR="00D41CF4" w:rsidRPr="00200872">
        <w:rPr>
          <w:b/>
        </w:rPr>
        <w:t xml:space="preserve"> </w:t>
      </w:r>
      <w:r w:rsidR="00F4650A" w:rsidRPr="00F4650A">
        <w:rPr>
          <w:rStyle w:val="Forte"/>
        </w:rPr>
        <w:t>48.207.196 JOSIAS JUNIOR DOS PASSOS DE CASTRO</w:t>
      </w:r>
      <w:r w:rsidRPr="00200872">
        <w:t xml:space="preserve">, que deverá apresentar toda a documentação exigida para enquadramento na hipótese de inexigibilidade de licitação, nos termos do </w:t>
      </w:r>
      <w:hyperlink r:id="rId12" w:anchor="art74II" w:history="1">
        <w:r w:rsidRPr="00200872">
          <w:rPr>
            <w:rStyle w:val="Hyperlink"/>
          </w:rPr>
          <w:t>art. 74, inciso II, da Lei Federal nº 14.133/2021</w:t>
        </w:r>
      </w:hyperlink>
      <w:r w:rsidRPr="00200872">
        <w:t>.</w:t>
      </w:r>
    </w:p>
    <w:p w14:paraId="3736536A" w14:textId="4A5FA782" w:rsidR="00997B79" w:rsidRPr="00200872" w:rsidRDefault="004602A5" w:rsidP="00FF74A2">
      <w:pPr>
        <w:pStyle w:val="Nivel01"/>
        <w:rPr>
          <w:sz w:val="20"/>
          <w:szCs w:val="20"/>
        </w:rPr>
      </w:pPr>
      <w:r w:rsidRPr="00200872">
        <w:rPr>
          <w:sz w:val="20"/>
          <w:szCs w:val="20"/>
        </w:rPr>
        <w:t>DOS REQUISITOS DA CONTRATAÇÃO</w:t>
      </w:r>
    </w:p>
    <w:p w14:paraId="52A9F38E" w14:textId="77777777" w:rsidR="00997B79" w:rsidRPr="00200872" w:rsidRDefault="00997B79" w:rsidP="00997B79">
      <w:pPr>
        <w:rPr>
          <w:sz w:val="20"/>
          <w:szCs w:val="20"/>
          <w:lang w:eastAsia="en-US"/>
        </w:rPr>
      </w:pPr>
    </w:p>
    <w:p w14:paraId="4A607DAF" w14:textId="07416A8C" w:rsidR="004602A5" w:rsidRPr="00200872" w:rsidRDefault="004602A5" w:rsidP="00EF56D6">
      <w:pPr>
        <w:pStyle w:val="Nivel2"/>
        <w:numPr>
          <w:ilvl w:val="0"/>
          <w:numId w:val="0"/>
        </w:numPr>
        <w:shd w:val="clear" w:color="auto" w:fill="D9E2F3" w:themeFill="accent1" w:themeFillTint="33"/>
        <w:rPr>
          <w:b/>
        </w:rPr>
      </w:pPr>
      <w:r w:rsidRPr="00200872">
        <w:rPr>
          <w:b/>
        </w:rPr>
        <w:t>Dos Documentos de Habilitação</w:t>
      </w:r>
    </w:p>
    <w:p w14:paraId="0D19F361" w14:textId="77777777" w:rsidR="004602A5" w:rsidRPr="00200872" w:rsidRDefault="004602A5" w:rsidP="00E3176A">
      <w:pPr>
        <w:pStyle w:val="Nivel2"/>
        <w:numPr>
          <w:ilvl w:val="1"/>
          <w:numId w:val="10"/>
        </w:numPr>
        <w:ind w:left="0" w:firstLine="0"/>
      </w:pPr>
      <w:r w:rsidRPr="00200872">
        <w:lastRenderedPageBreak/>
        <w:t>Para fornecimento do objeto pretendido serão exigidos os documentos de qualificação jurídica, tributária, trabalhista e técnica pertinentes, quais sejam:</w:t>
      </w:r>
    </w:p>
    <w:p w14:paraId="3E50A7E3" w14:textId="77777777" w:rsidR="004602A5" w:rsidRPr="00200872" w:rsidRDefault="004602A5" w:rsidP="00E3176A">
      <w:pPr>
        <w:pStyle w:val="PargrafodaLista"/>
        <w:numPr>
          <w:ilvl w:val="0"/>
          <w:numId w:val="5"/>
        </w:numPr>
        <w:ind w:left="0" w:firstLine="0"/>
        <w:rPr>
          <w:rFonts w:ascii="Arial" w:eastAsiaTheme="minorEastAsia" w:hAnsi="Arial" w:cs="Arial"/>
          <w:color w:val="000000"/>
          <w:sz w:val="20"/>
          <w:szCs w:val="20"/>
        </w:rPr>
      </w:pPr>
      <w:r w:rsidRPr="00200872">
        <w:rPr>
          <w:rFonts w:ascii="Arial" w:eastAsiaTheme="minorEastAsia" w:hAnsi="Arial" w:cs="Arial"/>
          <w:color w:val="000000"/>
          <w:sz w:val="20"/>
          <w:szCs w:val="20"/>
        </w:rPr>
        <w:t>Ato constitutivo da empresa;</w:t>
      </w:r>
    </w:p>
    <w:p w14:paraId="1CE5B673" w14:textId="2277D73B" w:rsidR="004602A5" w:rsidRPr="00200872" w:rsidRDefault="004602A5" w:rsidP="00E3176A">
      <w:pPr>
        <w:pStyle w:val="Nivel2"/>
        <w:numPr>
          <w:ilvl w:val="0"/>
          <w:numId w:val="5"/>
        </w:numPr>
        <w:ind w:left="0" w:firstLine="0"/>
      </w:pPr>
      <w:r w:rsidRPr="00200872">
        <w:t>Comprovante de Inscrição e de Situação Cadastral (CNPJ);</w:t>
      </w:r>
    </w:p>
    <w:p w14:paraId="7C6E9723" w14:textId="1150B77D" w:rsidR="004602A5" w:rsidRPr="00200872" w:rsidRDefault="004602A5" w:rsidP="00E3176A">
      <w:pPr>
        <w:pStyle w:val="Nivel2"/>
        <w:numPr>
          <w:ilvl w:val="0"/>
          <w:numId w:val="5"/>
        </w:numPr>
        <w:ind w:left="0" w:firstLine="0"/>
      </w:pPr>
      <w:r w:rsidRPr="00200872">
        <w:t>Certidão Conjunta Negativa de Débitos Relativos aos Tributos Federais e à Dívida Ativa da União;</w:t>
      </w:r>
    </w:p>
    <w:p w14:paraId="284B52FF" w14:textId="410AB85A" w:rsidR="004602A5" w:rsidRPr="00200872" w:rsidRDefault="004602A5" w:rsidP="00E3176A">
      <w:pPr>
        <w:pStyle w:val="Nivel2"/>
        <w:numPr>
          <w:ilvl w:val="0"/>
          <w:numId w:val="5"/>
        </w:numPr>
        <w:ind w:left="0" w:firstLine="0"/>
      </w:pPr>
      <w:r w:rsidRPr="00200872">
        <w:t>Certidão Negativa de Débitos Estadual – do domicílio ou sede da Proponente;</w:t>
      </w:r>
    </w:p>
    <w:p w14:paraId="7D54B084" w14:textId="458E62EE" w:rsidR="004602A5" w:rsidRPr="00200872" w:rsidRDefault="004602A5" w:rsidP="00E3176A">
      <w:pPr>
        <w:pStyle w:val="Nivel2"/>
        <w:numPr>
          <w:ilvl w:val="0"/>
          <w:numId w:val="5"/>
        </w:numPr>
        <w:ind w:left="0" w:firstLine="0"/>
      </w:pPr>
      <w:r w:rsidRPr="00200872">
        <w:t>Certidão Negativa de Débitos Municipal – do domicílio ou sede da Proponente;</w:t>
      </w:r>
    </w:p>
    <w:p w14:paraId="0FA9B8D6" w14:textId="07D26AA6" w:rsidR="004602A5" w:rsidRPr="00200872" w:rsidRDefault="004602A5" w:rsidP="00E3176A">
      <w:pPr>
        <w:pStyle w:val="Nivel2"/>
        <w:numPr>
          <w:ilvl w:val="0"/>
          <w:numId w:val="5"/>
        </w:numPr>
        <w:ind w:left="0" w:firstLine="0"/>
      </w:pPr>
      <w:r w:rsidRPr="00200872">
        <w:t>Certidão de regularidade relativa ao Fundo de Garantia por Tempo de Serviço (FGTS);</w:t>
      </w:r>
    </w:p>
    <w:p w14:paraId="003A6452" w14:textId="08308E39" w:rsidR="004602A5" w:rsidRPr="00200872" w:rsidRDefault="004602A5" w:rsidP="00E3176A">
      <w:pPr>
        <w:pStyle w:val="Nivel2"/>
        <w:numPr>
          <w:ilvl w:val="0"/>
          <w:numId w:val="5"/>
        </w:numPr>
        <w:ind w:left="0" w:firstLine="0"/>
      </w:pPr>
      <w:r w:rsidRPr="00200872">
        <w:t>Certidão Negativa de Débitos Trabalhistas;</w:t>
      </w:r>
    </w:p>
    <w:p w14:paraId="10AA1541" w14:textId="799EC305" w:rsidR="004602A5" w:rsidRPr="00200872" w:rsidRDefault="004602A5" w:rsidP="00E3176A">
      <w:pPr>
        <w:pStyle w:val="Nivel2"/>
        <w:numPr>
          <w:ilvl w:val="0"/>
          <w:numId w:val="5"/>
        </w:numPr>
        <w:ind w:left="0" w:firstLine="0"/>
      </w:pPr>
      <w:r w:rsidRPr="00200872">
        <w:t>Certidão Negativa de Falência e Concordata;</w:t>
      </w:r>
    </w:p>
    <w:p w14:paraId="3E0AAC55" w14:textId="22F1BF14" w:rsidR="001D5241" w:rsidRPr="00200872" w:rsidRDefault="001D5241" w:rsidP="00E3176A">
      <w:pPr>
        <w:pStyle w:val="Nivel2"/>
        <w:numPr>
          <w:ilvl w:val="0"/>
          <w:numId w:val="5"/>
        </w:numPr>
        <w:ind w:left="0" w:firstLine="0"/>
      </w:pPr>
      <w:r w:rsidRPr="00200872">
        <w:t>Comprovação de notoriedade do artista.</w:t>
      </w:r>
    </w:p>
    <w:p w14:paraId="51E39366" w14:textId="63FF40F9" w:rsidR="00C8522E" w:rsidRPr="00200872" w:rsidRDefault="00C8522E" w:rsidP="00FF74A2">
      <w:pPr>
        <w:pStyle w:val="Nivel01"/>
        <w:rPr>
          <w:sz w:val="20"/>
          <w:szCs w:val="20"/>
        </w:rPr>
      </w:pPr>
      <w:r w:rsidRPr="00200872">
        <w:rPr>
          <w:sz w:val="20"/>
          <w:szCs w:val="20"/>
        </w:rPr>
        <w:t>DOS MODELO DE EXECUÇÃO DO OBJETO</w:t>
      </w:r>
    </w:p>
    <w:p w14:paraId="6D03F9A3" w14:textId="77777777" w:rsidR="00997B79" w:rsidRPr="00200872" w:rsidRDefault="00997B79" w:rsidP="00997B79">
      <w:pPr>
        <w:rPr>
          <w:rFonts w:ascii="Arial" w:hAnsi="Arial" w:cs="Arial"/>
          <w:sz w:val="20"/>
          <w:szCs w:val="20"/>
          <w:lang w:eastAsia="en-US"/>
        </w:rPr>
      </w:pPr>
    </w:p>
    <w:p w14:paraId="66D5F036" w14:textId="4020B180" w:rsidR="004602A5" w:rsidRPr="00200872" w:rsidRDefault="00C8522E" w:rsidP="00EF56D6">
      <w:pPr>
        <w:pStyle w:val="Nivel2"/>
        <w:numPr>
          <w:ilvl w:val="0"/>
          <w:numId w:val="0"/>
        </w:numPr>
        <w:shd w:val="clear" w:color="auto" w:fill="D9E2F3" w:themeFill="accent1" w:themeFillTint="33"/>
        <w:spacing w:line="240" w:lineRule="auto"/>
        <w:rPr>
          <w:b/>
          <w:bCs/>
        </w:rPr>
      </w:pPr>
      <w:r w:rsidRPr="00200872">
        <w:rPr>
          <w:b/>
          <w:bCs/>
        </w:rPr>
        <w:t>Da Execução</w:t>
      </w:r>
    </w:p>
    <w:p w14:paraId="137CF85C" w14:textId="77777777" w:rsidR="00904E10" w:rsidRPr="00200872" w:rsidRDefault="00904E10" w:rsidP="00904E10">
      <w:pPr>
        <w:pStyle w:val="Nivel2"/>
      </w:pPr>
      <w:r w:rsidRPr="00200872">
        <w:t>A execução dos serviços se dará de forma integral.</w:t>
      </w:r>
    </w:p>
    <w:p w14:paraId="3C50A9A7" w14:textId="1F82F18A" w:rsidR="00904E10" w:rsidRPr="00200872" w:rsidRDefault="00904E10" w:rsidP="00904E10">
      <w:pPr>
        <w:pStyle w:val="Nivel2"/>
      </w:pPr>
      <w:r w:rsidRPr="00200872">
        <w:t>A apresentação artística (show musical) terá duração de, no mínimo</w:t>
      </w:r>
      <w:r w:rsidRPr="00200872">
        <w:rPr>
          <w:b/>
          <w:color w:val="auto"/>
        </w:rPr>
        <w:t xml:space="preserve">, </w:t>
      </w:r>
      <w:r w:rsidR="00D02D2C" w:rsidRPr="00D02D2C">
        <w:rPr>
          <w:b/>
          <w:color w:val="auto"/>
        </w:rPr>
        <w:t xml:space="preserve">02h30min (duas horase trinta minutos), </w:t>
      </w:r>
      <w:r w:rsidRPr="00200872">
        <w:t>de acordo com o repertório da banda elaborado por seus compositores, músicos e intérpretes, respeitando todas as disposições do presente Termo de Referência.</w:t>
      </w:r>
    </w:p>
    <w:p w14:paraId="7D894966" w14:textId="77777777" w:rsidR="00904E10" w:rsidRPr="00200872" w:rsidRDefault="00904E10" w:rsidP="00904E10">
      <w:pPr>
        <w:pStyle w:val="Nivel2"/>
      </w:pPr>
      <w:r w:rsidRPr="00200872">
        <w:t>A execução dos serviços seguirá os seguintes critérios:</w:t>
      </w:r>
    </w:p>
    <w:p w14:paraId="16D1D72D" w14:textId="77777777" w:rsidR="00904E10" w:rsidRPr="00200872" w:rsidRDefault="00904E10" w:rsidP="00904E10">
      <w:pPr>
        <w:pStyle w:val="Nivel2"/>
      </w:pPr>
      <w:r w:rsidRPr="00200872">
        <w:rPr>
          <w:b/>
        </w:rPr>
        <w:t>Produção do Espetáculo</w:t>
      </w:r>
      <w:r w:rsidRPr="00200872">
        <w:t>: será de exclusiva responsabilidade da Contratante a produção do espetáculo, inclusive em relação à estrutura necessária e às despesas dela;</w:t>
      </w:r>
    </w:p>
    <w:p w14:paraId="0B389C69" w14:textId="77777777" w:rsidR="00904E10" w:rsidRPr="00200872" w:rsidRDefault="00904E10" w:rsidP="00904E10">
      <w:pPr>
        <w:pStyle w:val="Nivel2"/>
      </w:pPr>
      <w:r w:rsidRPr="00200872">
        <w:rPr>
          <w:b/>
        </w:rPr>
        <w:t xml:space="preserve">Transporte: </w:t>
      </w:r>
      <w:r w:rsidRPr="00200872">
        <w:t>o transporte dos artistas, banda e equipe de operação técnica, translado até o local do show, vans locais, além de despesas decorrentes do excesso de carga, correrão por conta da Contratada;</w:t>
      </w:r>
    </w:p>
    <w:p w14:paraId="15D5316D" w14:textId="77777777" w:rsidR="00904E10" w:rsidRPr="00200872" w:rsidRDefault="00904E10" w:rsidP="00904E10">
      <w:pPr>
        <w:pStyle w:val="Nivel2"/>
      </w:pPr>
      <w:r w:rsidRPr="00200872">
        <w:rPr>
          <w:b/>
        </w:rPr>
        <w:t>Hospedagem:</w:t>
      </w:r>
      <w:r w:rsidRPr="00200872">
        <w:t xml:space="preserve"> a contratação e custos relativos à hospedagem dos artistas, banda e equipe de operação técnica, correrá por conta da Contratada, devendo estes ficarem hospedados, preferencialmente, nas proximidades do local do evento, na cidade ou região, visando menores transtornos na locomoção;</w:t>
      </w:r>
    </w:p>
    <w:p w14:paraId="2ED5EECD" w14:textId="77777777" w:rsidR="00904E10" w:rsidRPr="00200872" w:rsidRDefault="00904E10" w:rsidP="00904E10">
      <w:pPr>
        <w:pStyle w:val="Nivel2"/>
      </w:pPr>
      <w:r w:rsidRPr="00200872">
        <w:rPr>
          <w:b/>
        </w:rPr>
        <w:t>Alimentação:</w:t>
      </w:r>
      <w:r w:rsidRPr="00200872">
        <w:t xml:space="preserve"> a alimentação dos artistas, banda e equipe de operação técnica será responsabilidade da Contratada, incluindo alimentação, água e bebidas disponíveis no(s) camarim(ns).</w:t>
      </w:r>
    </w:p>
    <w:p w14:paraId="6036FDE5" w14:textId="77777777" w:rsidR="00904E10" w:rsidRPr="00200872" w:rsidRDefault="00904E10" w:rsidP="00904E10">
      <w:pPr>
        <w:pStyle w:val="Nivel2"/>
      </w:pPr>
      <w:r w:rsidRPr="00200872">
        <w:t>No caso de não apresentação pela ausência dos artistas, em virtude de casos fortuitos e alheios à sua vontade, tais como enfermidades, acidentes, impossibilidade de acesso ao local do evento, inclusive por falta de condições atmosféricas que permitam o pouso e/ou decolagem de aeronaves, catástrofes de qualquer natureza, risco de contágio, adotar-se-á como solução para  caso, a designação de nova data para a realização do show, pelo Contratante, observando, sempre que possível, a disponibilidade de agenda dos artistas, isentadas, desde já, ambas as partes de qualquer pena ou multa contratual.</w:t>
      </w:r>
    </w:p>
    <w:p w14:paraId="38B728B6" w14:textId="77777777" w:rsidR="00904E10" w:rsidRPr="00200872" w:rsidRDefault="00904E10" w:rsidP="00904E10">
      <w:pPr>
        <w:pStyle w:val="Nivel2"/>
      </w:pPr>
      <w:r w:rsidRPr="00200872">
        <w:lastRenderedPageBreak/>
        <w:t>Nos casos de eventuais cancelamentos, por parte do Contratante, em virtude de casos fortuitos ou de força maior, estando devidamente justificados com antecedência ao Contratado, não caberá ao Contratante qualquer pena ou multa contratual.</w:t>
      </w:r>
    </w:p>
    <w:p w14:paraId="6E88C658" w14:textId="2BD5AFE3" w:rsidR="00703DC1" w:rsidRPr="00200872" w:rsidRDefault="00904E10" w:rsidP="00904E10">
      <w:pPr>
        <w:pStyle w:val="Nivel2"/>
      </w:pPr>
      <w:r w:rsidRPr="00200872">
        <w:t>A não apresentação do espetáculo, objeto do presente Termo de Contrato, pela ausência injustificada dos artistas acarretará pagamento de multa contratual e demais sanções cabíveis, além da devolução das quantias já pagas pelo Contratante.</w:t>
      </w:r>
    </w:p>
    <w:p w14:paraId="1632F52D" w14:textId="77777777" w:rsidR="00887AC6" w:rsidRPr="00200872" w:rsidRDefault="00887AC6" w:rsidP="00887AC6">
      <w:pPr>
        <w:pStyle w:val="Nivel3"/>
        <w:numPr>
          <w:ilvl w:val="0"/>
          <w:numId w:val="0"/>
        </w:numPr>
        <w:shd w:val="clear" w:color="auto" w:fill="D9E2F3" w:themeFill="accent1" w:themeFillTint="33"/>
        <w:rPr>
          <w:b/>
        </w:rPr>
      </w:pPr>
      <w:r w:rsidRPr="00200872">
        <w:rPr>
          <w:b/>
        </w:rPr>
        <w:t>Do Local e Horário da Prestação dos Serviços</w:t>
      </w:r>
    </w:p>
    <w:p w14:paraId="5C8C8764" w14:textId="3D90148B" w:rsidR="00887AC6" w:rsidRPr="00200872" w:rsidRDefault="00887AC6" w:rsidP="00887AC6">
      <w:pPr>
        <w:pStyle w:val="Nivel2"/>
      </w:pPr>
      <w:r w:rsidRPr="00200872">
        <w:t>A execuçã</w:t>
      </w:r>
      <w:r w:rsidR="00D02D2C">
        <w:t xml:space="preserve">o dos serviços será realizada no </w:t>
      </w:r>
      <w:r w:rsidR="00D02D2C">
        <w:rPr>
          <w:b/>
        </w:rPr>
        <w:t xml:space="preserve">Concurso de Marcha </w:t>
      </w:r>
      <w:r w:rsidR="00D05B61" w:rsidRPr="00200872">
        <w:rPr>
          <w:b/>
          <w:bCs/>
        </w:rPr>
        <w:t>de Paula Cândido/MG</w:t>
      </w:r>
      <w:r w:rsidRPr="00200872">
        <w:t>,</w:t>
      </w:r>
      <w:r w:rsidR="00D05B61" w:rsidRPr="00200872">
        <w:t xml:space="preserve"> no</w:t>
      </w:r>
      <w:r w:rsidRPr="00200872">
        <w:t xml:space="preserve"> </w:t>
      </w:r>
      <w:r w:rsidR="00D05B61" w:rsidRPr="00200872">
        <w:t>Parque de Exposição Juliano Ludgero Alves</w:t>
      </w:r>
      <w:r w:rsidRPr="00200872">
        <w:t xml:space="preserve">, no dia </w:t>
      </w:r>
      <w:r w:rsidR="00E06491" w:rsidRPr="00E06491">
        <w:rPr>
          <w:b/>
        </w:rPr>
        <w:t xml:space="preserve">13 de setembro </w:t>
      </w:r>
      <w:r w:rsidR="00D05B61" w:rsidRPr="00200872">
        <w:rPr>
          <w:b/>
        </w:rPr>
        <w:t>de 2025</w:t>
      </w:r>
      <w:r w:rsidRPr="00200872">
        <w:rPr>
          <w:b/>
        </w:rPr>
        <w:t>.</w:t>
      </w:r>
    </w:p>
    <w:p w14:paraId="2C681E66" w14:textId="47981AED" w:rsidR="00C8522E" w:rsidRPr="00200872" w:rsidRDefault="00506B44" w:rsidP="00EF56D6">
      <w:pPr>
        <w:pStyle w:val="Nivel3"/>
        <w:numPr>
          <w:ilvl w:val="0"/>
          <w:numId w:val="0"/>
        </w:numPr>
        <w:shd w:val="clear" w:color="auto" w:fill="D9E2F3" w:themeFill="accent1" w:themeFillTint="33"/>
        <w:rPr>
          <w:b/>
        </w:rPr>
      </w:pPr>
      <w:r w:rsidRPr="00200872">
        <w:rPr>
          <w:b/>
        </w:rPr>
        <w:t>Especificações quanto à Emissão e Recepção da Ordem de Serviço</w:t>
      </w:r>
    </w:p>
    <w:p w14:paraId="25F886A4" w14:textId="77777777" w:rsidR="00506B44" w:rsidRPr="00200872" w:rsidRDefault="00506B44" w:rsidP="00E3176A">
      <w:pPr>
        <w:pStyle w:val="Nivel2"/>
        <w:numPr>
          <w:ilvl w:val="1"/>
          <w:numId w:val="10"/>
        </w:numPr>
        <w:ind w:left="0" w:firstLine="0"/>
      </w:pPr>
      <w:r w:rsidRPr="00200872">
        <w:t>A Ordem de Serviço, a ser emitida pelo Setor de Compras, é realizada de forma eletrônica pelo sistema informatizado e será enviada preferencialmente por e-mail, podendo a Administração enviar a Ordem de Serviço via correios (neste caso, mediante uso do Aviso de Recebimento – AR).</w:t>
      </w:r>
    </w:p>
    <w:p w14:paraId="2305BCB9" w14:textId="77777777" w:rsidR="00506B44" w:rsidRPr="00200872" w:rsidRDefault="00506B44" w:rsidP="00E3176A">
      <w:pPr>
        <w:pStyle w:val="Nivel2"/>
        <w:numPr>
          <w:ilvl w:val="1"/>
          <w:numId w:val="10"/>
        </w:numPr>
        <w:ind w:left="0" w:firstLine="0"/>
      </w:pPr>
      <w:r w:rsidRPr="00200872">
        <w:t>Considera-se como data de recebimento da Ordem de Serviço:</w:t>
      </w:r>
    </w:p>
    <w:p w14:paraId="24FBC5AD" w14:textId="77777777" w:rsidR="00506B44" w:rsidRPr="00200872" w:rsidRDefault="00506B44" w:rsidP="00E3176A">
      <w:pPr>
        <w:pStyle w:val="PargrafodaLista"/>
        <w:numPr>
          <w:ilvl w:val="0"/>
          <w:numId w:val="6"/>
        </w:numPr>
        <w:tabs>
          <w:tab w:val="right" w:pos="0"/>
        </w:tabs>
        <w:spacing w:after="120"/>
        <w:ind w:left="0" w:firstLine="0"/>
        <w:contextualSpacing w:val="0"/>
        <w:rPr>
          <w:rFonts w:ascii="Arial" w:eastAsiaTheme="minorEastAsia" w:hAnsi="Arial" w:cs="Arial"/>
          <w:color w:val="000000"/>
          <w:sz w:val="20"/>
          <w:szCs w:val="20"/>
        </w:rPr>
      </w:pPr>
      <w:r w:rsidRPr="00200872">
        <w:rPr>
          <w:rFonts w:ascii="Arial" w:eastAsiaTheme="minorEastAsia" w:hAnsi="Arial" w:cs="Arial"/>
          <w:color w:val="000000"/>
          <w:sz w:val="20"/>
          <w:szCs w:val="20"/>
        </w:rPr>
        <w:t>O primeiro dia útil seguinte ao do envio do e-mail, no caso de Ordem de Serviço enviada por e-mail;</w:t>
      </w:r>
    </w:p>
    <w:p w14:paraId="1C70DE82" w14:textId="77777777" w:rsidR="00506B44" w:rsidRPr="00200872" w:rsidRDefault="00506B44" w:rsidP="00E3176A">
      <w:pPr>
        <w:pStyle w:val="PargrafodaLista"/>
        <w:numPr>
          <w:ilvl w:val="0"/>
          <w:numId w:val="6"/>
        </w:numPr>
        <w:tabs>
          <w:tab w:val="right" w:pos="0"/>
        </w:tabs>
        <w:spacing w:after="120"/>
        <w:ind w:left="0" w:firstLine="0"/>
        <w:contextualSpacing w:val="0"/>
        <w:rPr>
          <w:rFonts w:ascii="Arial" w:eastAsiaTheme="minorEastAsia" w:hAnsi="Arial" w:cs="Arial"/>
          <w:color w:val="000000"/>
          <w:sz w:val="20"/>
          <w:szCs w:val="20"/>
        </w:rPr>
      </w:pPr>
      <w:r w:rsidRPr="00200872">
        <w:rPr>
          <w:rFonts w:ascii="Arial" w:eastAsiaTheme="minorEastAsia" w:hAnsi="Arial" w:cs="Arial"/>
          <w:color w:val="000000"/>
          <w:sz w:val="20"/>
          <w:szCs w:val="20"/>
        </w:rPr>
        <w:t>O dia do recebimento da correspondência, no caso de Ordem de Serviço enviada por meio postal.</w:t>
      </w:r>
    </w:p>
    <w:p w14:paraId="314DDBED" w14:textId="4DAF938A" w:rsidR="00506B44" w:rsidRPr="00200872" w:rsidRDefault="00506B44" w:rsidP="00506B44">
      <w:pPr>
        <w:pStyle w:val="Nivel2"/>
        <w:numPr>
          <w:ilvl w:val="0"/>
          <w:numId w:val="0"/>
        </w:numPr>
        <w:spacing w:line="240" w:lineRule="auto"/>
        <w:rPr>
          <w:b/>
        </w:rPr>
      </w:pPr>
      <w:r w:rsidRPr="00200872">
        <w:rPr>
          <w:b/>
        </w:rPr>
        <w:t>Da Subcontratação</w:t>
      </w:r>
    </w:p>
    <w:p w14:paraId="781DBA0F" w14:textId="3373DEEF" w:rsidR="00506B44" w:rsidRPr="00200872" w:rsidRDefault="00506B44" w:rsidP="00E3176A">
      <w:pPr>
        <w:pStyle w:val="Nivel2"/>
        <w:numPr>
          <w:ilvl w:val="1"/>
          <w:numId w:val="10"/>
        </w:numPr>
        <w:ind w:left="0" w:firstLine="0"/>
      </w:pPr>
      <w:r w:rsidRPr="00200872">
        <w:t>Não será admitida a subcontratação do objeto.</w:t>
      </w:r>
    </w:p>
    <w:p w14:paraId="4968723C" w14:textId="01A57D6A" w:rsidR="00506B44" w:rsidRPr="00200872" w:rsidRDefault="00506B44" w:rsidP="00FF74A2">
      <w:pPr>
        <w:pStyle w:val="Nivel01"/>
        <w:rPr>
          <w:sz w:val="20"/>
          <w:szCs w:val="20"/>
        </w:rPr>
      </w:pPr>
      <w:r w:rsidRPr="00200872">
        <w:rPr>
          <w:sz w:val="20"/>
          <w:szCs w:val="20"/>
        </w:rPr>
        <w:t>DO MODELO DE GESTÃO DO CONTRATO</w:t>
      </w:r>
    </w:p>
    <w:p w14:paraId="29AF7B61" w14:textId="77777777" w:rsidR="00506B44" w:rsidRPr="00200872" w:rsidRDefault="00506B44" w:rsidP="00E3176A">
      <w:pPr>
        <w:pStyle w:val="Nivel2"/>
        <w:numPr>
          <w:ilvl w:val="1"/>
          <w:numId w:val="10"/>
        </w:numPr>
        <w:ind w:left="0" w:firstLine="0"/>
      </w:pPr>
      <w:r w:rsidRPr="00200872">
        <w:t>O contrato deverá ser executado fielmente pelas partes, de acordo com as cláusulas avençadas e as normas da Lei Federal nº 14.133/2021, e cada parte responderá pelas consequências de sua inexecução total ou parcial.</w:t>
      </w:r>
    </w:p>
    <w:p w14:paraId="764D9EAA" w14:textId="77777777" w:rsidR="00506B44" w:rsidRPr="00200872" w:rsidRDefault="00506B44" w:rsidP="00E3176A">
      <w:pPr>
        <w:pStyle w:val="Nivel2"/>
        <w:numPr>
          <w:ilvl w:val="1"/>
          <w:numId w:val="10"/>
        </w:numPr>
        <w:ind w:left="0" w:firstLine="0"/>
      </w:pPr>
      <w:r w:rsidRPr="00200872">
        <w:t>Em caso de impedimento, ordem de paralisação ou suspensão do contrato, o cronograma de execução será prorrogado automaticamente pelo tempo correspondente, anotadas tais circunstâncias mediante simples apostila.</w:t>
      </w:r>
    </w:p>
    <w:p w14:paraId="250B18AF" w14:textId="7822C60B" w:rsidR="00457625" w:rsidRPr="00200872" w:rsidRDefault="00506B44" w:rsidP="00E3176A">
      <w:pPr>
        <w:pStyle w:val="Nivel2"/>
        <w:numPr>
          <w:ilvl w:val="1"/>
          <w:numId w:val="10"/>
        </w:numPr>
        <w:ind w:left="0" w:firstLine="0"/>
      </w:pPr>
      <w:r w:rsidRPr="00200872">
        <w:t>As comunicações entre o órgão ou entidade e a contratada devem ser realizadas por escrito sempre que o ato exigir tal formalidade, admitindo-se, excepcionalmente, o uso de mensagem eletrônica para esse fim.</w:t>
      </w:r>
    </w:p>
    <w:p w14:paraId="35CCF273" w14:textId="77777777" w:rsidR="00457625" w:rsidRPr="00200872" w:rsidRDefault="00457625" w:rsidP="00E3176A">
      <w:pPr>
        <w:pStyle w:val="Nivel2"/>
        <w:numPr>
          <w:ilvl w:val="1"/>
          <w:numId w:val="10"/>
        </w:numPr>
        <w:ind w:left="0" w:firstLine="0"/>
      </w:pPr>
      <w:r w:rsidRPr="00200872">
        <w:t>O órgão ou entidade poderá convocar representante da empresa para adoção de providências que devam ser cumpridas de imediato.</w:t>
      </w:r>
    </w:p>
    <w:p w14:paraId="691497B8" w14:textId="2E086E75" w:rsidR="00457625" w:rsidRPr="00200872" w:rsidRDefault="00457625" w:rsidP="00E3176A">
      <w:pPr>
        <w:pStyle w:val="Nivel2"/>
        <w:numPr>
          <w:ilvl w:val="1"/>
          <w:numId w:val="10"/>
        </w:numPr>
        <w:ind w:left="0" w:firstLine="0"/>
      </w:pPr>
      <w:r w:rsidRPr="00200872">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F9BAAF6" w14:textId="77777777" w:rsidR="004828E9" w:rsidRPr="00200872" w:rsidRDefault="004828E9" w:rsidP="00EF56D6">
      <w:pPr>
        <w:pStyle w:val="Nvel01-SemNumerao"/>
        <w:rPr>
          <w:sz w:val="20"/>
          <w:szCs w:val="20"/>
        </w:rPr>
      </w:pPr>
      <w:r w:rsidRPr="00200872">
        <w:rPr>
          <w:sz w:val="20"/>
          <w:szCs w:val="20"/>
        </w:rPr>
        <w:t>Fiscalização</w:t>
      </w:r>
    </w:p>
    <w:p w14:paraId="71FA875D" w14:textId="77777777" w:rsidR="004828E9" w:rsidRPr="00200872" w:rsidRDefault="004828E9" w:rsidP="00E3176A">
      <w:pPr>
        <w:pStyle w:val="Nivel2"/>
        <w:numPr>
          <w:ilvl w:val="1"/>
          <w:numId w:val="10"/>
        </w:numPr>
        <w:ind w:left="0" w:firstLine="0"/>
      </w:pPr>
      <w:r w:rsidRPr="00200872">
        <w:t>A execução do contrato deverá ser acompanhada e fiscalizada pelo(s) fiscal(is) do contrato, ou pelos respectivos substitutos (Lei nº 14.133, de 2021, art. 117, caput).</w:t>
      </w:r>
    </w:p>
    <w:p w14:paraId="3327FF7C" w14:textId="38DCF33A" w:rsidR="004828E9" w:rsidRPr="00200872" w:rsidRDefault="00EF56D6" w:rsidP="00D05B61">
      <w:pPr>
        <w:pStyle w:val="Nivel2"/>
      </w:pPr>
      <w:r w:rsidRPr="00200872">
        <w:lastRenderedPageBreak/>
        <w:t>A fiscalização ficará a cargo d</w:t>
      </w:r>
      <w:r w:rsidR="00887AC6" w:rsidRPr="00200872">
        <w:t>o</w:t>
      </w:r>
      <w:r w:rsidR="004828E9" w:rsidRPr="00200872">
        <w:t xml:space="preserve"> servidor</w:t>
      </w:r>
      <w:r w:rsidR="00887AC6" w:rsidRPr="00200872">
        <w:t xml:space="preserve"> </w:t>
      </w:r>
      <w:r w:rsidR="00D05B61" w:rsidRPr="00200872">
        <w:rPr>
          <w:b/>
        </w:rPr>
        <w:t>Renata de Paula Martins Braz</w:t>
      </w:r>
      <w:r w:rsidR="004828E9" w:rsidRPr="00200872">
        <w:t xml:space="preserve">, e-mail: </w:t>
      </w:r>
      <w:hyperlink r:id="rId13" w:history="1">
        <w:r w:rsidR="00D05B61" w:rsidRPr="00200872">
          <w:rPr>
            <w:rStyle w:val="Hyperlink"/>
          </w:rPr>
          <w:t>turismo@paulacandido.mg.gov.br</w:t>
        </w:r>
      </w:hyperlink>
      <w:hyperlink r:id="rId14" w:history="1"/>
      <w:r w:rsidR="00D05B61" w:rsidRPr="00200872">
        <w:t>.</w:t>
      </w:r>
    </w:p>
    <w:p w14:paraId="33835BB6" w14:textId="77777777" w:rsidR="004828E9" w:rsidRPr="00200872" w:rsidRDefault="004828E9" w:rsidP="00EF56D6">
      <w:pPr>
        <w:pStyle w:val="Nvel01-SemNumerao"/>
        <w:rPr>
          <w:sz w:val="20"/>
          <w:szCs w:val="20"/>
        </w:rPr>
      </w:pPr>
      <w:r w:rsidRPr="00200872">
        <w:rPr>
          <w:sz w:val="20"/>
          <w:szCs w:val="20"/>
        </w:rPr>
        <w:t>Fiscalização Técnica</w:t>
      </w:r>
    </w:p>
    <w:p w14:paraId="51621C86" w14:textId="5EBEFB9D" w:rsidR="004828E9" w:rsidRPr="00200872" w:rsidRDefault="004828E9" w:rsidP="00E3176A">
      <w:pPr>
        <w:pStyle w:val="Nivel2"/>
        <w:numPr>
          <w:ilvl w:val="1"/>
          <w:numId w:val="10"/>
        </w:numPr>
        <w:ind w:left="0" w:firstLine="0"/>
      </w:pPr>
      <w:r w:rsidRPr="00200872">
        <w:t>O fiscal técnico do contrato acompanhará a execução do contrato, para que sejam cumpridas todas as condições estabelecidas no contrato, de modo a assegurar os melhores resultados para a Administração</w:t>
      </w:r>
      <w:r w:rsidR="00D23FA3" w:rsidRPr="00200872">
        <w:t>.</w:t>
      </w:r>
    </w:p>
    <w:p w14:paraId="3BED1E7E" w14:textId="5FC7AF91" w:rsidR="004828E9" w:rsidRPr="00200872" w:rsidRDefault="004828E9" w:rsidP="00E3176A">
      <w:pPr>
        <w:pStyle w:val="Nivel2"/>
        <w:numPr>
          <w:ilvl w:val="1"/>
          <w:numId w:val="10"/>
        </w:numPr>
        <w:ind w:left="0" w:firstLine="0"/>
      </w:pPr>
      <w:r w:rsidRPr="00200872">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2B78B23" w14:textId="4D35DB80" w:rsidR="004828E9" w:rsidRPr="00200872" w:rsidRDefault="004828E9" w:rsidP="00E3176A">
      <w:pPr>
        <w:pStyle w:val="Nivel2"/>
        <w:numPr>
          <w:ilvl w:val="1"/>
          <w:numId w:val="10"/>
        </w:numPr>
        <w:ind w:left="0" w:firstLine="0"/>
      </w:pPr>
      <w:r w:rsidRPr="00200872">
        <w:t xml:space="preserve">Identificada qualquer inexatidão ou irregularidade, o fiscal técnico do contrato emitirá notificações para a correção da execução do contrato, determinando prazo para a correção; </w:t>
      </w:r>
    </w:p>
    <w:p w14:paraId="26617C82" w14:textId="1AEBB195" w:rsidR="004828E9" w:rsidRPr="00200872" w:rsidRDefault="004828E9" w:rsidP="00E3176A">
      <w:pPr>
        <w:pStyle w:val="Nivel2"/>
        <w:numPr>
          <w:ilvl w:val="1"/>
          <w:numId w:val="10"/>
        </w:numPr>
        <w:ind w:left="0" w:firstLine="0"/>
      </w:pPr>
      <w:r w:rsidRPr="00200872">
        <w:t>O fiscal técnico do contrato informará ao gestor do contato, em tempo hábil, a situação que demandar decisão ou adoção de medidas que ultrapassem sua competência, para que adote as medidas necessárias e saneadoras, se for o caso;</w:t>
      </w:r>
    </w:p>
    <w:p w14:paraId="04F242F3" w14:textId="763D7A5B" w:rsidR="004828E9" w:rsidRPr="00200872" w:rsidRDefault="004828E9" w:rsidP="00E3176A">
      <w:pPr>
        <w:pStyle w:val="Nivel2"/>
        <w:numPr>
          <w:ilvl w:val="1"/>
          <w:numId w:val="10"/>
        </w:numPr>
        <w:ind w:left="0" w:firstLine="0"/>
        <w:rPr>
          <w:rFonts w:eastAsia="Times New Roman"/>
        </w:rPr>
      </w:pPr>
      <w:r w:rsidRPr="00200872">
        <w:t>No caso de ocorrências que possam inviabilizar a execução do contrato nas datas aprazadas, o fiscal técnico do contrato comunicará o fato imediatamente ao gestor do contrato</w:t>
      </w:r>
      <w:r w:rsidRPr="00200872">
        <w:rPr>
          <w:rFonts w:eastAsia="Times New Roman"/>
        </w:rPr>
        <w:t>;</w:t>
      </w:r>
    </w:p>
    <w:p w14:paraId="5CFF0ED6" w14:textId="4F21DCB6" w:rsidR="004828E9" w:rsidRPr="00200872" w:rsidRDefault="004828E9" w:rsidP="00E3176A">
      <w:pPr>
        <w:pStyle w:val="Nivel2"/>
        <w:numPr>
          <w:ilvl w:val="1"/>
          <w:numId w:val="10"/>
        </w:numPr>
        <w:ind w:left="0" w:firstLine="0"/>
      </w:pPr>
      <w:r w:rsidRPr="00200872">
        <w:t>O fiscal técnico do contrato comunicará ao gestor d</w:t>
      </w:r>
      <w:r w:rsidRPr="00200872">
        <w:rPr>
          <w:color w:val="auto"/>
        </w:rPr>
        <w:t xml:space="preserve">o contrato, em tempo hábil, o término do contrato sob sua responsabilidade, com vistas à tempestiva </w:t>
      </w:r>
      <w:r w:rsidRPr="00200872">
        <w:rPr>
          <w:rFonts w:eastAsia="Times New Roman"/>
          <w:color w:val="auto"/>
        </w:rPr>
        <w:t xml:space="preserve">renovação </w:t>
      </w:r>
      <w:r w:rsidRPr="00200872">
        <w:rPr>
          <w:color w:val="auto"/>
        </w:rPr>
        <w:t>ou à prorrogação contratual.</w:t>
      </w:r>
    </w:p>
    <w:p w14:paraId="0ED82E2B" w14:textId="77777777" w:rsidR="004828E9" w:rsidRPr="00200872" w:rsidRDefault="004828E9" w:rsidP="00EF56D6">
      <w:pPr>
        <w:pStyle w:val="Nvel01-SemNumerao"/>
        <w:rPr>
          <w:sz w:val="20"/>
          <w:szCs w:val="20"/>
        </w:rPr>
      </w:pPr>
      <w:r w:rsidRPr="00200872">
        <w:rPr>
          <w:sz w:val="20"/>
          <w:szCs w:val="20"/>
        </w:rPr>
        <w:t>Fiscalização Administrativa</w:t>
      </w:r>
    </w:p>
    <w:p w14:paraId="166FEBF5" w14:textId="611D20B6" w:rsidR="004828E9" w:rsidRPr="00200872" w:rsidRDefault="004828E9" w:rsidP="00E3176A">
      <w:pPr>
        <w:pStyle w:val="Nivel2"/>
        <w:numPr>
          <w:ilvl w:val="1"/>
          <w:numId w:val="10"/>
        </w:numPr>
        <w:ind w:left="0" w:firstLine="0"/>
      </w:pPr>
      <w:r w:rsidRPr="00200872">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5EBBE2A7" w14:textId="2E9FB0D6" w:rsidR="004828E9" w:rsidRPr="00200872" w:rsidRDefault="004828E9" w:rsidP="00E3176A">
      <w:pPr>
        <w:pStyle w:val="Nivel2"/>
        <w:numPr>
          <w:ilvl w:val="1"/>
          <w:numId w:val="10"/>
        </w:numPr>
        <w:ind w:left="0" w:firstLine="0"/>
      </w:pPr>
      <w:r w:rsidRPr="00200872">
        <w:t>Caso ocorra descumprimento das obrigações contratuais, o fiscal administrativo do contrato atuará tempestivamente na solução do problema, reportando ao gestor do contrato para que tome as providências cabíveis, quando ultrapassar a sua competência.</w:t>
      </w:r>
    </w:p>
    <w:p w14:paraId="68F319E6" w14:textId="77777777" w:rsidR="004828E9" w:rsidRPr="00200872" w:rsidRDefault="004828E9" w:rsidP="00EF56D6">
      <w:pPr>
        <w:pStyle w:val="Nvel01-SemNumerao"/>
        <w:rPr>
          <w:i/>
          <w:sz w:val="20"/>
          <w:szCs w:val="20"/>
        </w:rPr>
      </w:pPr>
      <w:r w:rsidRPr="00200872">
        <w:rPr>
          <w:sz w:val="20"/>
          <w:szCs w:val="20"/>
        </w:rPr>
        <w:t>Gestor do Contrato</w:t>
      </w:r>
    </w:p>
    <w:p w14:paraId="513588B6" w14:textId="7C1B3956" w:rsidR="004828E9" w:rsidRPr="00200872" w:rsidRDefault="004828E9" w:rsidP="00E3176A">
      <w:pPr>
        <w:pStyle w:val="Nivel2"/>
        <w:numPr>
          <w:ilvl w:val="1"/>
          <w:numId w:val="10"/>
        </w:numPr>
        <w:ind w:left="0" w:firstLine="0"/>
      </w:pPr>
      <w:r w:rsidRPr="00200872">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0DCA8723" w14:textId="5B16D178" w:rsidR="004828E9" w:rsidRPr="00200872" w:rsidRDefault="004828E9" w:rsidP="00E3176A">
      <w:pPr>
        <w:pStyle w:val="Nivel2"/>
        <w:numPr>
          <w:ilvl w:val="1"/>
          <w:numId w:val="10"/>
        </w:numPr>
        <w:ind w:left="0" w:firstLine="0"/>
      </w:pPr>
      <w:r w:rsidRPr="00200872">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DAEF51A" w14:textId="2B138349" w:rsidR="004828E9" w:rsidRPr="00200872" w:rsidRDefault="004828E9" w:rsidP="00E3176A">
      <w:pPr>
        <w:pStyle w:val="Nivel2"/>
        <w:numPr>
          <w:ilvl w:val="1"/>
          <w:numId w:val="10"/>
        </w:numPr>
        <w:ind w:left="0" w:firstLine="0"/>
      </w:pPr>
      <w:r w:rsidRPr="00200872">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2BFDA071" w14:textId="4CF49084" w:rsidR="004828E9" w:rsidRPr="00200872" w:rsidRDefault="004828E9" w:rsidP="00E3176A">
      <w:pPr>
        <w:pStyle w:val="Nivel2"/>
        <w:numPr>
          <w:ilvl w:val="1"/>
          <w:numId w:val="10"/>
        </w:numPr>
        <w:ind w:left="0" w:firstLine="0"/>
      </w:pPr>
      <w:r w:rsidRPr="00200872">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w:t>
      </w:r>
      <w:r w:rsidRPr="00200872">
        <w:lastRenderedPageBreak/>
        <w:t>e aferidos, e a eventuais penalidades aplicadas, devendo constar do cadastro de atesto de cumprimento de obrigações.</w:t>
      </w:r>
    </w:p>
    <w:p w14:paraId="3C00D928" w14:textId="3B4CBAB8" w:rsidR="004828E9" w:rsidRPr="00200872" w:rsidRDefault="004828E9" w:rsidP="00E3176A">
      <w:pPr>
        <w:pStyle w:val="Nivel2"/>
        <w:numPr>
          <w:ilvl w:val="1"/>
          <w:numId w:val="10"/>
        </w:numPr>
        <w:ind w:left="0" w:firstLine="0"/>
      </w:pPr>
      <w:r w:rsidRPr="00200872">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07979FAA" w14:textId="7EC6420A" w:rsidR="004828E9" w:rsidRPr="00200872" w:rsidRDefault="004828E9" w:rsidP="00E3176A">
      <w:pPr>
        <w:pStyle w:val="Nivel2"/>
        <w:numPr>
          <w:ilvl w:val="1"/>
          <w:numId w:val="10"/>
        </w:numPr>
        <w:ind w:left="0" w:firstLine="0"/>
      </w:pPr>
      <w:r w:rsidRPr="00200872">
        <w:t>O gestor do contrato deverá elaborar relatório final com informações sobre a consecução dos objetivos que tenham justificado a contratação e eventuais condutas a serem adotadas para o aprimoramento das atividades da Administração.</w:t>
      </w:r>
    </w:p>
    <w:p w14:paraId="5ED4DED9" w14:textId="77777777" w:rsidR="004828E9" w:rsidRPr="00200872" w:rsidRDefault="004828E9" w:rsidP="00E3176A">
      <w:pPr>
        <w:pStyle w:val="Nivel2"/>
        <w:numPr>
          <w:ilvl w:val="1"/>
          <w:numId w:val="10"/>
        </w:numPr>
        <w:ind w:left="0" w:firstLine="0"/>
      </w:pPr>
      <w:r w:rsidRPr="00200872">
        <w:t>O gestor do contrato deverá enviar a documentação pertinente ao setor de contratos para a formalização dos procedimentos de liquidação e pagamento, no valor dimensionado pela fiscalização e gestão nos termos do contrato.</w:t>
      </w:r>
    </w:p>
    <w:p w14:paraId="79558159" w14:textId="0745B383" w:rsidR="004828E9" w:rsidRPr="00200872" w:rsidRDefault="004828E9" w:rsidP="00FF74A2">
      <w:pPr>
        <w:pStyle w:val="Nivel01"/>
        <w:rPr>
          <w:sz w:val="20"/>
          <w:szCs w:val="20"/>
        </w:rPr>
      </w:pPr>
      <w:r w:rsidRPr="00200872">
        <w:rPr>
          <w:sz w:val="20"/>
          <w:szCs w:val="20"/>
        </w:rPr>
        <w:t>CRITÉRIOS DE MEDIÇÃO E PAGAMENTO</w:t>
      </w:r>
    </w:p>
    <w:p w14:paraId="59DC605E" w14:textId="1C8D2AC5" w:rsidR="004828E9" w:rsidRPr="00200872" w:rsidRDefault="004828E9" w:rsidP="00E3176A">
      <w:pPr>
        <w:pStyle w:val="Nivel2"/>
        <w:numPr>
          <w:ilvl w:val="1"/>
          <w:numId w:val="10"/>
        </w:numPr>
        <w:ind w:left="0" w:firstLine="0"/>
        <w:rPr>
          <w:color w:val="000000" w:themeColor="text1"/>
        </w:rPr>
      </w:pPr>
      <w:r w:rsidRPr="00200872">
        <w:rPr>
          <w:color w:val="000000" w:themeColor="text1"/>
        </w:rPr>
        <w:t>A avaliação da execução do objeto consistirá na verificação se</w:t>
      </w:r>
      <w:r w:rsidRPr="00200872">
        <w:rPr>
          <w:shd w:val="clear" w:color="auto" w:fill="FFFFFF"/>
        </w:rPr>
        <w:t xml:space="preserve"> o serviço foi </w:t>
      </w:r>
      <w:r w:rsidR="002E4058" w:rsidRPr="00200872">
        <w:rPr>
          <w:shd w:val="clear" w:color="auto" w:fill="FFFFFF"/>
        </w:rPr>
        <w:t>prestado</w:t>
      </w:r>
      <w:r w:rsidRPr="00200872">
        <w:rPr>
          <w:shd w:val="clear" w:color="auto" w:fill="FFFFFF"/>
        </w:rPr>
        <w:t xml:space="preserve"> de acordo com os padrões e prazos acordados previamente entre a contratante e contratada, bem como a clareza, eficácia e precisão da comunicação durante a execução dos serviços</w:t>
      </w:r>
    </w:p>
    <w:p w14:paraId="7669E32B" w14:textId="77777777" w:rsidR="004828E9" w:rsidRPr="00200872" w:rsidRDefault="004828E9" w:rsidP="00E3176A">
      <w:pPr>
        <w:pStyle w:val="Nivel3"/>
        <w:numPr>
          <w:ilvl w:val="2"/>
          <w:numId w:val="10"/>
        </w:numPr>
        <w:ind w:left="0" w:firstLine="0"/>
        <w:rPr>
          <w:color w:val="00B050"/>
        </w:rPr>
      </w:pPr>
      <w:r w:rsidRPr="00200872">
        <w:t>Será indicada a retenção ou glosa no pagamento, proporcional à irregularidade verificada, sem prejuízo das sanções cabíveis, caso se constate que a Contratada:</w:t>
      </w:r>
    </w:p>
    <w:p w14:paraId="573CCD79" w14:textId="77777777" w:rsidR="004828E9" w:rsidRPr="00200872" w:rsidRDefault="004828E9" w:rsidP="00E3176A">
      <w:pPr>
        <w:pStyle w:val="Nivel4"/>
        <w:numPr>
          <w:ilvl w:val="3"/>
          <w:numId w:val="10"/>
        </w:numPr>
        <w:ind w:left="0" w:firstLine="0"/>
      </w:pPr>
      <w:r w:rsidRPr="00200872">
        <w:rPr>
          <w:color w:val="000000"/>
        </w:rPr>
        <w:t xml:space="preserve">Não produzir </w:t>
      </w:r>
      <w:r w:rsidRPr="00200872">
        <w:t>os resultados acordados,</w:t>
      </w:r>
    </w:p>
    <w:p w14:paraId="52A387AD" w14:textId="77777777" w:rsidR="004828E9" w:rsidRPr="00200872" w:rsidRDefault="004828E9" w:rsidP="00E3176A">
      <w:pPr>
        <w:pStyle w:val="Nivel4"/>
        <w:numPr>
          <w:ilvl w:val="3"/>
          <w:numId w:val="10"/>
        </w:numPr>
        <w:ind w:left="0" w:firstLine="0"/>
        <w:rPr>
          <w:lang w:eastAsia="en-US"/>
        </w:rPr>
      </w:pPr>
      <w:r w:rsidRPr="00200872">
        <w:t xml:space="preserve">Deixar de executar, ou não executar com a qualidade mínima exigida as atividades contratadas; </w:t>
      </w:r>
    </w:p>
    <w:p w14:paraId="6698E730" w14:textId="77777777" w:rsidR="004828E9" w:rsidRPr="00200872" w:rsidRDefault="004828E9" w:rsidP="004828E9">
      <w:pPr>
        <w:pStyle w:val="Nivel4"/>
        <w:numPr>
          <w:ilvl w:val="0"/>
          <w:numId w:val="0"/>
        </w:numPr>
        <w:rPr>
          <w:b/>
          <w:bCs/>
          <w:lang w:eastAsia="en-US"/>
        </w:rPr>
      </w:pPr>
      <w:r w:rsidRPr="00200872">
        <w:rPr>
          <w:b/>
          <w:bCs/>
          <w:lang w:eastAsia="en-US"/>
        </w:rPr>
        <w:t>Do recebimento</w:t>
      </w:r>
    </w:p>
    <w:p w14:paraId="12EA197F" w14:textId="77777777" w:rsidR="004828E9" w:rsidRPr="00200872" w:rsidRDefault="004828E9" w:rsidP="00E3176A">
      <w:pPr>
        <w:pStyle w:val="Nivel2"/>
        <w:numPr>
          <w:ilvl w:val="1"/>
          <w:numId w:val="10"/>
        </w:numPr>
        <w:ind w:left="0" w:firstLine="0"/>
        <w:rPr>
          <w:lang w:eastAsia="en-US"/>
        </w:rPr>
      </w:pPr>
      <w:r w:rsidRPr="00200872">
        <w:rPr>
          <w:lang w:eastAsia="en-US"/>
        </w:rPr>
        <w:t>Os serviços serão recebidos provisoriamente, de forma sumária, no ato da execução,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0198BE3C" w14:textId="7EBD9D47" w:rsidR="004828E9" w:rsidRPr="00200872" w:rsidRDefault="004828E9" w:rsidP="00E3176A">
      <w:pPr>
        <w:pStyle w:val="Nivel2"/>
        <w:numPr>
          <w:ilvl w:val="1"/>
          <w:numId w:val="10"/>
        </w:numPr>
        <w:ind w:left="0" w:firstLine="0"/>
        <w:rPr>
          <w:lang w:eastAsia="en-US"/>
        </w:rPr>
      </w:pPr>
      <w:r w:rsidRPr="00200872">
        <w:rPr>
          <w:lang w:eastAsia="en-US"/>
        </w:rPr>
        <w:t>Os serviços poderão ser rejeitados, no todo ou em parte, inclusive antes do recebimento provisório, quando em desacordo com as especificações constantes neste Termo de Referência e na proposta</w:t>
      </w:r>
      <w:r w:rsidR="007F41F7" w:rsidRPr="00200872">
        <w:rPr>
          <w:lang w:eastAsia="en-US"/>
        </w:rPr>
        <w:t xml:space="preserve">, devendo a contratada reparar os serviços incompatíveis, </w:t>
      </w:r>
      <w:r w:rsidRPr="00200872">
        <w:rPr>
          <w:lang w:eastAsia="en-US"/>
        </w:rPr>
        <w:t>às suas expensas, sem prejuízo da aplicação das penalidades.</w:t>
      </w:r>
    </w:p>
    <w:p w14:paraId="5BC6C249" w14:textId="6A2BA93A" w:rsidR="004828E9" w:rsidRPr="00200872" w:rsidRDefault="004828E9" w:rsidP="00E3176A">
      <w:pPr>
        <w:pStyle w:val="Nivel2"/>
        <w:numPr>
          <w:ilvl w:val="1"/>
          <w:numId w:val="10"/>
        </w:numPr>
        <w:ind w:left="0" w:firstLine="0"/>
        <w:rPr>
          <w:lang w:eastAsia="en-US"/>
        </w:rPr>
      </w:pPr>
      <w:r w:rsidRPr="00200872">
        <w:rPr>
          <w:lang w:eastAsia="en-US"/>
        </w:rPr>
        <w:t xml:space="preserve">O recebimento definitivo ocorrerá no prazo de </w:t>
      </w:r>
      <w:r w:rsidR="007F41F7" w:rsidRPr="00200872">
        <w:rPr>
          <w:lang w:eastAsia="en-US"/>
        </w:rPr>
        <w:t>1</w:t>
      </w:r>
      <w:r w:rsidRPr="00200872">
        <w:rPr>
          <w:lang w:eastAsia="en-US"/>
        </w:rPr>
        <w:t xml:space="preserve"> (cinco) dia </w:t>
      </w:r>
      <w:r w:rsidR="007F41F7" w:rsidRPr="00200872">
        <w:rPr>
          <w:lang w:eastAsia="en-US"/>
        </w:rPr>
        <w:t>útil</w:t>
      </w:r>
      <w:r w:rsidRPr="00200872">
        <w:rPr>
          <w:lang w:eastAsia="en-US"/>
        </w:rPr>
        <w:t xml:space="preserve">, a contar do recebimento da nota fiscal ou do instrumento de cobrança equivalente, pela Administração, após a verificação da </w:t>
      </w:r>
      <w:r w:rsidR="00862C3C" w:rsidRPr="00200872">
        <w:rPr>
          <w:lang w:eastAsia="en-US"/>
        </w:rPr>
        <w:t>conformidade e qualidade da prestação do serviço</w:t>
      </w:r>
      <w:r w:rsidRPr="00200872">
        <w:rPr>
          <w:lang w:eastAsia="en-US"/>
        </w:rPr>
        <w:t xml:space="preserve"> e consequente aceitação mediante termo detalhado.</w:t>
      </w:r>
    </w:p>
    <w:p w14:paraId="73185717" w14:textId="77777777" w:rsidR="004828E9" w:rsidRPr="00200872" w:rsidRDefault="004828E9" w:rsidP="00E3176A">
      <w:pPr>
        <w:pStyle w:val="Nivel2"/>
        <w:numPr>
          <w:ilvl w:val="1"/>
          <w:numId w:val="10"/>
        </w:numPr>
        <w:ind w:left="0" w:firstLine="0"/>
        <w:rPr>
          <w:lang w:eastAsia="en-US"/>
        </w:rPr>
      </w:pPr>
      <w:r w:rsidRPr="00200872">
        <w:rPr>
          <w:lang w:eastAsia="en-US"/>
        </w:rPr>
        <w:t>Na hipótese de a verificação a que se refere o subitem anterior não ser procedida dentro do prazo fixado, reputar-se-á como realizada, consumando-se o recebimento definitivo no dia do esgotamento do prazo.</w:t>
      </w:r>
    </w:p>
    <w:p w14:paraId="07D1FA3B" w14:textId="77777777" w:rsidR="004828E9" w:rsidRPr="00200872" w:rsidRDefault="004828E9" w:rsidP="00E3176A">
      <w:pPr>
        <w:pStyle w:val="Nivel2"/>
        <w:numPr>
          <w:ilvl w:val="1"/>
          <w:numId w:val="10"/>
        </w:numPr>
        <w:ind w:left="0" w:firstLine="0"/>
        <w:rPr>
          <w:lang w:eastAsia="en-US"/>
        </w:rPr>
      </w:pPr>
      <w:r w:rsidRPr="00200872">
        <w:rPr>
          <w:lang w:eastAsia="en-US"/>
        </w:rPr>
        <w:t>O prazo para recebimento definitivo poderá ser excepcionalmente prorrogado, de forma justificada, por igual período, quando houver necessidade de diligências para a aferição do atendimento das exigências contratuais.</w:t>
      </w:r>
    </w:p>
    <w:p w14:paraId="1D795A11" w14:textId="77777777" w:rsidR="004828E9" w:rsidRPr="00200872" w:rsidRDefault="004828E9" w:rsidP="00E3176A">
      <w:pPr>
        <w:pStyle w:val="Nivel2"/>
        <w:numPr>
          <w:ilvl w:val="1"/>
          <w:numId w:val="10"/>
        </w:numPr>
        <w:ind w:left="0" w:firstLine="0"/>
        <w:rPr>
          <w:lang w:eastAsia="en-US"/>
        </w:rPr>
      </w:pPr>
      <w:r w:rsidRPr="00200872">
        <w:rPr>
          <w:lang w:eastAsia="en-US"/>
        </w:rPr>
        <w:t>No caso de controvérsia sobre a execução do objeto, quanto à dimensão, qualidade e quantidade, deverá ser observado o teor do art. 143 da Lei Federal nº 14.133/2021, comunicando-se à empresa para emissão de Nota Fiscal no que pertine à parcela incontroversa da execução do objeto, para efeito de liquidação e pagamento.</w:t>
      </w:r>
    </w:p>
    <w:p w14:paraId="5380ED3B" w14:textId="77777777" w:rsidR="004828E9" w:rsidRPr="00200872" w:rsidRDefault="004828E9" w:rsidP="00E3176A">
      <w:pPr>
        <w:pStyle w:val="Nivel2"/>
        <w:numPr>
          <w:ilvl w:val="1"/>
          <w:numId w:val="10"/>
        </w:numPr>
        <w:ind w:left="0" w:firstLine="0"/>
        <w:rPr>
          <w:lang w:eastAsia="en-US"/>
        </w:rPr>
      </w:pPr>
      <w:r w:rsidRPr="00200872">
        <w:rPr>
          <w:lang w:eastAsia="en-US"/>
        </w:rPr>
        <w:lastRenderedPageBreak/>
        <w:t>O prazo para a solução, pela Contratada,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419CCF9" w14:textId="77777777" w:rsidR="004828E9" w:rsidRPr="00200872" w:rsidRDefault="004828E9" w:rsidP="00E3176A">
      <w:pPr>
        <w:pStyle w:val="Nivel2"/>
        <w:numPr>
          <w:ilvl w:val="1"/>
          <w:numId w:val="10"/>
        </w:numPr>
        <w:ind w:left="0" w:firstLine="0"/>
        <w:rPr>
          <w:lang w:eastAsia="en-US"/>
        </w:rPr>
      </w:pPr>
      <w:r w:rsidRPr="00200872">
        <w:rPr>
          <w:lang w:eastAsia="en-US"/>
        </w:rPr>
        <w:t>O recebimento provisório ou definitivo não excluirá a responsabilidade civil pela solidez e pela segurança dos bens nem a responsabilidade ético-profissional pela perfeita execução do contrato.</w:t>
      </w:r>
    </w:p>
    <w:p w14:paraId="3CD92C72" w14:textId="77777777" w:rsidR="004828E9" w:rsidRPr="00200872" w:rsidRDefault="004828E9" w:rsidP="00EF56D6">
      <w:pPr>
        <w:pStyle w:val="Nvel01-SemNumerao"/>
        <w:rPr>
          <w:sz w:val="20"/>
          <w:szCs w:val="20"/>
        </w:rPr>
      </w:pPr>
      <w:r w:rsidRPr="00200872">
        <w:rPr>
          <w:sz w:val="20"/>
          <w:szCs w:val="20"/>
        </w:rPr>
        <w:t>Liquidação</w:t>
      </w:r>
    </w:p>
    <w:p w14:paraId="728AEFE5" w14:textId="2028239E" w:rsidR="004828E9" w:rsidRPr="00200872" w:rsidRDefault="004828E9" w:rsidP="00E3176A">
      <w:pPr>
        <w:pStyle w:val="Nivel2"/>
        <w:numPr>
          <w:ilvl w:val="1"/>
          <w:numId w:val="10"/>
        </w:numPr>
        <w:ind w:left="0" w:firstLine="0"/>
      </w:pPr>
      <w:r w:rsidRPr="00200872">
        <w:t xml:space="preserve">Recebida a Nota Fiscal ou documento de cobrança equivalente, correrá o prazo de </w:t>
      </w:r>
      <w:r w:rsidR="00F45F41" w:rsidRPr="00200872">
        <w:rPr>
          <w:b/>
        </w:rPr>
        <w:t>10</w:t>
      </w:r>
      <w:r w:rsidRPr="00200872">
        <w:rPr>
          <w:b/>
        </w:rPr>
        <w:t xml:space="preserve"> (</w:t>
      </w:r>
      <w:r w:rsidR="00F45F41" w:rsidRPr="00200872">
        <w:rPr>
          <w:b/>
        </w:rPr>
        <w:t>dez</w:t>
      </w:r>
      <w:r w:rsidRPr="00200872">
        <w:rPr>
          <w:b/>
        </w:rPr>
        <w:t xml:space="preserve">) </w:t>
      </w:r>
      <w:r w:rsidR="00F45F41" w:rsidRPr="00200872">
        <w:rPr>
          <w:b/>
        </w:rPr>
        <w:t>dias</w:t>
      </w:r>
      <w:r w:rsidRPr="00200872">
        <w:rPr>
          <w:b/>
        </w:rPr>
        <w:t xml:space="preserve"> </w:t>
      </w:r>
      <w:r w:rsidR="00F45F41" w:rsidRPr="00200872">
        <w:rPr>
          <w:b/>
        </w:rPr>
        <w:t>úteis</w:t>
      </w:r>
      <w:r w:rsidRPr="00200872">
        <w:t xml:space="preserve"> para fins de liquidação, na forma desta seção, prorrogáveis por igual período</w:t>
      </w:r>
      <w:r w:rsidR="002E05FB" w:rsidRPr="00200872">
        <w:t>.</w:t>
      </w:r>
    </w:p>
    <w:p w14:paraId="57222644" w14:textId="77777777" w:rsidR="004828E9" w:rsidRPr="00200872" w:rsidRDefault="004828E9" w:rsidP="00E3176A">
      <w:pPr>
        <w:pStyle w:val="Nivel2"/>
        <w:numPr>
          <w:ilvl w:val="1"/>
          <w:numId w:val="10"/>
        </w:numPr>
        <w:ind w:left="0" w:firstLine="0"/>
      </w:pPr>
      <w:r w:rsidRPr="00200872">
        <w:t xml:space="preserve">O prazo de que trata o item anterior será reduzido à metade, mantendo-se a possibilidade de prorrogação, nos casos de contratações decorrentes de despesas cujos valores não ultrapassem o limite de que trata o </w:t>
      </w:r>
      <w:hyperlink r:id="rId15" w:anchor="art75">
        <w:r w:rsidRPr="00200872">
          <w:rPr>
            <w:rStyle w:val="Hyperlink"/>
          </w:rPr>
          <w:t>inciso II do art. 75 da Lei nº 14.133, de 2021</w:t>
        </w:r>
      </w:hyperlink>
      <w:r w:rsidRPr="00200872">
        <w:rPr>
          <w:rStyle w:val="Hyperlink"/>
        </w:rPr>
        <w:t>.</w:t>
      </w:r>
    </w:p>
    <w:p w14:paraId="5422E521" w14:textId="77777777" w:rsidR="004828E9" w:rsidRPr="00200872" w:rsidRDefault="004828E9" w:rsidP="00E3176A">
      <w:pPr>
        <w:pStyle w:val="Nivel2"/>
        <w:numPr>
          <w:ilvl w:val="1"/>
          <w:numId w:val="10"/>
        </w:numPr>
        <w:ind w:left="0" w:firstLine="0"/>
      </w:pPr>
      <w:r w:rsidRPr="00200872">
        <w:t>Para fins de liquidação, o setor competente deve verificar se a Nota Fiscal ou Fatura apresentada expressa os elementos necessários e essenciais do documento, tais como:</w:t>
      </w:r>
    </w:p>
    <w:p w14:paraId="59BD0871" w14:textId="77777777" w:rsidR="004828E9" w:rsidRPr="00200872" w:rsidRDefault="004828E9" w:rsidP="00E3176A">
      <w:pPr>
        <w:pStyle w:val="Nivel3"/>
        <w:numPr>
          <w:ilvl w:val="2"/>
          <w:numId w:val="10"/>
        </w:numPr>
        <w:ind w:left="0" w:firstLine="0"/>
        <w:rPr>
          <w:lang w:eastAsia="en-US"/>
        </w:rPr>
      </w:pPr>
      <w:r w:rsidRPr="00200872">
        <w:rPr>
          <w:lang w:eastAsia="en-US"/>
        </w:rPr>
        <w:t xml:space="preserve"> o prazo de validade;</w:t>
      </w:r>
    </w:p>
    <w:p w14:paraId="43F9AEA4" w14:textId="77777777" w:rsidR="004828E9" w:rsidRPr="00200872" w:rsidRDefault="004828E9" w:rsidP="00E3176A">
      <w:pPr>
        <w:pStyle w:val="Nivel3"/>
        <w:numPr>
          <w:ilvl w:val="2"/>
          <w:numId w:val="10"/>
        </w:numPr>
        <w:ind w:left="0" w:firstLine="0"/>
        <w:rPr>
          <w:lang w:eastAsia="en-US"/>
        </w:rPr>
      </w:pPr>
      <w:r w:rsidRPr="00200872">
        <w:rPr>
          <w:lang w:eastAsia="en-US"/>
        </w:rPr>
        <w:t xml:space="preserve"> a data da emissão;</w:t>
      </w:r>
    </w:p>
    <w:p w14:paraId="5CADB061" w14:textId="77777777" w:rsidR="004828E9" w:rsidRPr="00200872" w:rsidRDefault="004828E9" w:rsidP="00E3176A">
      <w:pPr>
        <w:pStyle w:val="Nivel3"/>
        <w:numPr>
          <w:ilvl w:val="2"/>
          <w:numId w:val="10"/>
        </w:numPr>
        <w:ind w:left="0" w:firstLine="0"/>
        <w:rPr>
          <w:lang w:eastAsia="en-US"/>
        </w:rPr>
      </w:pPr>
      <w:r w:rsidRPr="00200872">
        <w:rPr>
          <w:lang w:eastAsia="en-US"/>
        </w:rPr>
        <w:t xml:space="preserve"> os dados do contrato e do órgão contratante;</w:t>
      </w:r>
    </w:p>
    <w:p w14:paraId="0E545B2C" w14:textId="77777777" w:rsidR="004828E9" w:rsidRPr="00200872" w:rsidRDefault="004828E9" w:rsidP="00E3176A">
      <w:pPr>
        <w:pStyle w:val="Nivel3"/>
        <w:numPr>
          <w:ilvl w:val="2"/>
          <w:numId w:val="10"/>
        </w:numPr>
        <w:ind w:left="0" w:firstLine="0"/>
        <w:rPr>
          <w:lang w:eastAsia="en-US"/>
        </w:rPr>
      </w:pPr>
      <w:r w:rsidRPr="00200872">
        <w:rPr>
          <w:lang w:eastAsia="en-US"/>
        </w:rPr>
        <w:t xml:space="preserve"> o período respectivo de execução do contrato;</w:t>
      </w:r>
    </w:p>
    <w:p w14:paraId="553A69F8" w14:textId="77777777" w:rsidR="004828E9" w:rsidRPr="00200872" w:rsidRDefault="004828E9" w:rsidP="00E3176A">
      <w:pPr>
        <w:pStyle w:val="Nivel3"/>
        <w:numPr>
          <w:ilvl w:val="2"/>
          <w:numId w:val="10"/>
        </w:numPr>
        <w:ind w:left="0" w:firstLine="0"/>
        <w:rPr>
          <w:lang w:eastAsia="en-US"/>
        </w:rPr>
      </w:pPr>
      <w:r w:rsidRPr="00200872">
        <w:rPr>
          <w:lang w:eastAsia="en-US"/>
        </w:rPr>
        <w:t xml:space="preserve"> o valor a pagar; e</w:t>
      </w:r>
    </w:p>
    <w:p w14:paraId="3D0037C5" w14:textId="77777777" w:rsidR="004828E9" w:rsidRPr="00200872" w:rsidRDefault="004828E9" w:rsidP="00E3176A">
      <w:pPr>
        <w:pStyle w:val="Nivel3"/>
        <w:numPr>
          <w:ilvl w:val="2"/>
          <w:numId w:val="10"/>
        </w:numPr>
        <w:ind w:left="0" w:firstLine="0"/>
        <w:rPr>
          <w:lang w:eastAsia="en-US"/>
        </w:rPr>
      </w:pPr>
      <w:r w:rsidRPr="00200872">
        <w:rPr>
          <w:lang w:eastAsia="en-US"/>
        </w:rPr>
        <w:t xml:space="preserve"> eventual destaque do valor de retenções tributárias cabíveis.</w:t>
      </w:r>
    </w:p>
    <w:p w14:paraId="4C6850E4" w14:textId="77777777" w:rsidR="004828E9" w:rsidRPr="00200872" w:rsidRDefault="004828E9" w:rsidP="00E3176A">
      <w:pPr>
        <w:pStyle w:val="Nivel2"/>
        <w:numPr>
          <w:ilvl w:val="1"/>
          <w:numId w:val="10"/>
        </w:numPr>
        <w:ind w:left="0" w:firstLine="0"/>
      </w:pPr>
      <w:r w:rsidRPr="00200872">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8F409E0" w14:textId="77777777" w:rsidR="004828E9" w:rsidRPr="00200872" w:rsidRDefault="004828E9" w:rsidP="00E3176A">
      <w:pPr>
        <w:pStyle w:val="Nivel2"/>
        <w:numPr>
          <w:ilvl w:val="1"/>
          <w:numId w:val="10"/>
        </w:numPr>
        <w:ind w:left="0" w:firstLine="0"/>
      </w:pPr>
      <w:r w:rsidRPr="00200872">
        <w:t>A Nota Fiscal ou Fatura deverá ser obrigatoriamente acompanhada da comprovação da regularidade fiscal.</w:t>
      </w:r>
    </w:p>
    <w:p w14:paraId="252BC86B" w14:textId="77777777" w:rsidR="004828E9" w:rsidRPr="00200872" w:rsidRDefault="004828E9" w:rsidP="00E3176A">
      <w:pPr>
        <w:pStyle w:val="Nivel2"/>
        <w:numPr>
          <w:ilvl w:val="1"/>
          <w:numId w:val="10"/>
        </w:numPr>
        <w:ind w:left="0" w:firstLine="0"/>
      </w:pPr>
      <w:r w:rsidRPr="00200872">
        <w:t>A Administração poderá realizar consultas para: a) verificar a manutenção das condições de habilitação exigidas; b) identificar possível razão que impeça a contratação no âmbito do órgão ou entidade, tais como a proibição de contratar com a Administração ou com o Poder Público, bem como ocorrências impeditivas indiretas.</w:t>
      </w:r>
    </w:p>
    <w:p w14:paraId="1BB475E2" w14:textId="77777777" w:rsidR="004828E9" w:rsidRPr="00200872" w:rsidRDefault="004828E9" w:rsidP="00E3176A">
      <w:pPr>
        <w:pStyle w:val="Nivel2"/>
        <w:numPr>
          <w:ilvl w:val="1"/>
          <w:numId w:val="10"/>
        </w:numPr>
        <w:ind w:left="0" w:firstLine="0"/>
      </w:pPr>
      <w:r w:rsidRPr="00200872">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51B1DBD" w14:textId="77777777" w:rsidR="004828E9" w:rsidRPr="00200872" w:rsidRDefault="004828E9" w:rsidP="00E3176A">
      <w:pPr>
        <w:pStyle w:val="Nivel2"/>
        <w:numPr>
          <w:ilvl w:val="1"/>
          <w:numId w:val="10"/>
        </w:numPr>
        <w:ind w:left="0" w:firstLine="0"/>
      </w:pPr>
      <w:r w:rsidRPr="00200872">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C50D62B" w14:textId="77777777" w:rsidR="004828E9" w:rsidRPr="00200872" w:rsidRDefault="004828E9" w:rsidP="00E3176A">
      <w:pPr>
        <w:pStyle w:val="Nivel2"/>
        <w:numPr>
          <w:ilvl w:val="1"/>
          <w:numId w:val="10"/>
        </w:numPr>
        <w:ind w:left="0" w:firstLine="0"/>
      </w:pPr>
      <w:r w:rsidRPr="00200872">
        <w:t>Persistindo a irregularidade, o contratante deverá adotar as medidas necessárias à rescisão contratual nos autos do processo administrativo correspondente, assegurada ao contratado a ampla defesa.</w:t>
      </w:r>
    </w:p>
    <w:p w14:paraId="343508DD" w14:textId="77777777" w:rsidR="004828E9" w:rsidRPr="00200872" w:rsidRDefault="004828E9" w:rsidP="00E3176A">
      <w:pPr>
        <w:pStyle w:val="Nivel2"/>
        <w:numPr>
          <w:ilvl w:val="1"/>
          <w:numId w:val="10"/>
        </w:numPr>
        <w:ind w:left="0" w:firstLine="0"/>
      </w:pPr>
      <w:r w:rsidRPr="00200872">
        <w:lastRenderedPageBreak/>
        <w:t>Havendo a efetiva execução do objeto, os pagamentos serão realizados normalmente, até que se decida pela rescisão do contrato, caso o contratado não regularize sua situação.</w:t>
      </w:r>
    </w:p>
    <w:p w14:paraId="71A1C692" w14:textId="77777777" w:rsidR="004828E9" w:rsidRPr="00200872" w:rsidRDefault="004828E9" w:rsidP="00E3176A">
      <w:pPr>
        <w:pStyle w:val="Nivel2"/>
        <w:numPr>
          <w:ilvl w:val="1"/>
          <w:numId w:val="10"/>
        </w:numPr>
        <w:ind w:left="0" w:firstLine="0"/>
      </w:pPr>
      <w:r w:rsidRPr="00200872">
        <w:t>Sobre a fatura incidirão os tributos legalmente instituídos e multas que eventualmente vierem a ser aplicadas. Sendo a empresa vencedora isenta ou beneficiária de redução de alíquota de qualquer imposto, taxa ou de contribuição social ou ainda optante pelo Simples Nacional, deverá apresentar junto com a fatura, cópia do comprovante respectivo.</w:t>
      </w:r>
    </w:p>
    <w:p w14:paraId="664BC965" w14:textId="77777777" w:rsidR="004828E9" w:rsidRPr="00200872" w:rsidRDefault="004828E9" w:rsidP="00E3176A">
      <w:pPr>
        <w:pStyle w:val="Nivel2"/>
        <w:numPr>
          <w:ilvl w:val="1"/>
          <w:numId w:val="10"/>
        </w:numPr>
        <w:ind w:left="0" w:firstLine="0"/>
      </w:pPr>
      <w:r w:rsidRPr="00200872">
        <w:t>Considera-se ocorrido o recebimento da nota fiscal ou fatura no momento em que o órgão contratante atestar a execução do objeto do contrato.</w:t>
      </w:r>
    </w:p>
    <w:p w14:paraId="047A195D" w14:textId="77777777" w:rsidR="004828E9" w:rsidRPr="00200872" w:rsidRDefault="004828E9" w:rsidP="00EF56D6">
      <w:pPr>
        <w:pStyle w:val="Nvel01-SemNumerao"/>
        <w:rPr>
          <w:sz w:val="20"/>
          <w:szCs w:val="20"/>
        </w:rPr>
      </w:pPr>
      <w:r w:rsidRPr="00200872">
        <w:rPr>
          <w:sz w:val="20"/>
          <w:szCs w:val="20"/>
        </w:rPr>
        <w:t>Prazo de pagamento</w:t>
      </w:r>
    </w:p>
    <w:p w14:paraId="645FD574" w14:textId="6CEC6196" w:rsidR="00887AC6" w:rsidRPr="00200872" w:rsidRDefault="00887AC6" w:rsidP="00887AC6">
      <w:pPr>
        <w:pStyle w:val="Nivel2"/>
      </w:pPr>
      <w:r w:rsidRPr="00200872">
        <w:t xml:space="preserve">O pagamento ocorrerá em </w:t>
      </w:r>
      <w:r w:rsidRPr="00200872">
        <w:rPr>
          <w:b/>
        </w:rPr>
        <w:t>02 (duas) parcelas iguais</w:t>
      </w:r>
      <w:r w:rsidRPr="00200872">
        <w:t xml:space="preserve">, sendo a primeira realizada após a assinatura do Termo de Contrato e previamente à realização do evento, e a segunda no primeiro dia útil após a apresentação artística do dia </w:t>
      </w:r>
      <w:r w:rsidR="00E06491" w:rsidRPr="00E06491">
        <w:rPr>
          <w:b/>
        </w:rPr>
        <w:t xml:space="preserve">13 de setembro </w:t>
      </w:r>
      <w:r w:rsidR="00D05B61" w:rsidRPr="00200872">
        <w:rPr>
          <w:b/>
        </w:rPr>
        <w:t>de 2025</w:t>
      </w:r>
      <w:r w:rsidRPr="00200872">
        <w:rPr>
          <w:b/>
        </w:rPr>
        <w:t>.</w:t>
      </w:r>
    </w:p>
    <w:p w14:paraId="4B8C9F87" w14:textId="16089859" w:rsidR="00887AC6" w:rsidRPr="00200872" w:rsidRDefault="00887AC6" w:rsidP="00887AC6">
      <w:pPr>
        <w:pStyle w:val="Nivel2"/>
      </w:pPr>
      <w:r w:rsidRPr="00200872">
        <w:t xml:space="preserve">A primeira parcela será paga como garantia da exclusividade da data para realização do show no Município de </w:t>
      </w:r>
      <w:r w:rsidR="004C5255" w:rsidRPr="00200872">
        <w:t>Paula Cândido/MG</w:t>
      </w:r>
      <w:r w:rsidRPr="00200872">
        <w:t>, conforme descrito no presente Termo de Referência.</w:t>
      </w:r>
    </w:p>
    <w:p w14:paraId="6CD0E418" w14:textId="77777777" w:rsidR="00887AC6" w:rsidRPr="00200872" w:rsidRDefault="00887AC6" w:rsidP="00887AC6">
      <w:pPr>
        <w:pStyle w:val="Nivel2"/>
      </w:pPr>
      <w:r w:rsidRPr="00200872">
        <w:t>Para a realização dos pagamentos, deverá ser emitida Nota Fiscal, onde constará o número do procedimento licitatório que lhe deu origem, e ser entregue pela Contratada a(o) responsável pelo acompanhamento e fiscalização do contrato, que somente atestará a prestação dos serviços e liberará a referida Nota Fiscal para pagamento quando cumpridas, pela Contratada, todas as condições pactuadas.</w:t>
      </w:r>
    </w:p>
    <w:p w14:paraId="24CB55B2" w14:textId="08AD6D50" w:rsidR="00887AC6" w:rsidRPr="00200872" w:rsidRDefault="00887AC6" w:rsidP="00887AC6">
      <w:pPr>
        <w:pStyle w:val="Nivel2"/>
      </w:pPr>
      <w:r w:rsidRPr="00200872">
        <w:t xml:space="preserve">Havendo erro na Nota Fiscal ou circunstância que impeça a liquidação da despesa, esta será devolvida à Contratada, pelo representante do Município de </w:t>
      </w:r>
      <w:r w:rsidR="004C5255" w:rsidRPr="00200872">
        <w:t>Paula Cândido/MG</w:t>
      </w:r>
      <w:r w:rsidRPr="00200872">
        <w:t xml:space="preserve"> e o pagamento ficará pendente até que a empresa providencie as medidas saneadoras. Nesta hipótese, o prazo para pagamento iniciar-se-á após a regularização da situação ou reapresentação do documento fiscal, não acarretando qualquer ônus para o Município de </w:t>
      </w:r>
      <w:r w:rsidR="004C5255" w:rsidRPr="00200872">
        <w:t>Paula Cândido/MG</w:t>
      </w:r>
      <w:r w:rsidRPr="00200872">
        <w:t>.</w:t>
      </w:r>
    </w:p>
    <w:p w14:paraId="3FD0BFEE" w14:textId="2A548540" w:rsidR="00887AC6" w:rsidRPr="00200872" w:rsidRDefault="00887AC6" w:rsidP="00887AC6">
      <w:pPr>
        <w:pStyle w:val="Nivel2"/>
      </w:pPr>
      <w:r w:rsidRPr="00200872">
        <w:t>No caso de atraso pela Contratante, os valores devidos à Contratada serão atualizados monetariamente entre o termo final do prazo de pagamento até a data de sua efetiva realização, mediante aplicação do índice IPCA (Índice de Preços ao Consumidor) – IBGE – de correção monetária.</w:t>
      </w:r>
    </w:p>
    <w:p w14:paraId="79A523BC" w14:textId="77777777" w:rsidR="004828E9" w:rsidRPr="00200872" w:rsidRDefault="004828E9" w:rsidP="00EF56D6">
      <w:pPr>
        <w:pStyle w:val="Nvel01-SemNumerao"/>
        <w:rPr>
          <w:sz w:val="20"/>
          <w:szCs w:val="20"/>
        </w:rPr>
      </w:pPr>
      <w:r w:rsidRPr="00200872">
        <w:rPr>
          <w:sz w:val="20"/>
          <w:szCs w:val="20"/>
        </w:rPr>
        <w:t>Forma de pagamento</w:t>
      </w:r>
    </w:p>
    <w:p w14:paraId="6016575B" w14:textId="37DC183F" w:rsidR="00AC017D" w:rsidRPr="00200872" w:rsidRDefault="00A84729" w:rsidP="00D05B61">
      <w:pPr>
        <w:pStyle w:val="Nivel2"/>
        <w:numPr>
          <w:ilvl w:val="1"/>
          <w:numId w:val="10"/>
        </w:numPr>
        <w:ind w:left="0" w:firstLine="0"/>
      </w:pPr>
      <w:r w:rsidRPr="00200872">
        <w:t xml:space="preserve">O pagamento será efetuado pela Tesouraria da Prefeitura Municipal de </w:t>
      </w:r>
      <w:r w:rsidR="00EF56D6" w:rsidRPr="00200872">
        <w:t>Paula Cândido/MG</w:t>
      </w:r>
      <w:r w:rsidRPr="00200872">
        <w:t xml:space="preserve">, </w:t>
      </w:r>
      <w:r w:rsidR="004828E9" w:rsidRPr="00200872">
        <w:t>através de ordem bancária, para crédito em banco, agência e conta corrente indicados pelo contratado</w:t>
      </w:r>
      <w:r w:rsidR="00D05B61" w:rsidRPr="00200872">
        <w:t>.</w:t>
      </w:r>
    </w:p>
    <w:p w14:paraId="1CE65C3D" w14:textId="77777777" w:rsidR="004828E9" w:rsidRPr="00200872" w:rsidRDefault="004828E9" w:rsidP="00E3176A">
      <w:pPr>
        <w:pStyle w:val="Nivel2"/>
        <w:numPr>
          <w:ilvl w:val="1"/>
          <w:numId w:val="10"/>
        </w:numPr>
        <w:ind w:left="0" w:firstLine="0"/>
      </w:pPr>
      <w:r w:rsidRPr="00200872">
        <w:t>Será considerada data do pagamento o dia em que constar como emitida a ordem bancária para pagamento.</w:t>
      </w:r>
    </w:p>
    <w:p w14:paraId="4C6D3F84" w14:textId="77777777" w:rsidR="004828E9" w:rsidRPr="00200872" w:rsidRDefault="004828E9" w:rsidP="00E3176A">
      <w:pPr>
        <w:pStyle w:val="Nivel2"/>
        <w:numPr>
          <w:ilvl w:val="1"/>
          <w:numId w:val="10"/>
        </w:numPr>
        <w:ind w:left="0" w:firstLine="0"/>
        <w:rPr>
          <w:b/>
          <w:bCs/>
          <w:lang w:eastAsia="en-US"/>
        </w:rPr>
      </w:pPr>
      <w:r w:rsidRPr="00200872">
        <w:rPr>
          <w:lang w:eastAsia="en-US"/>
        </w:rPr>
        <w:t>Quando do pagamento, será efetuada a retenção tributária prevista na legislação aplicável.</w:t>
      </w:r>
    </w:p>
    <w:p w14:paraId="162A7D01" w14:textId="77777777" w:rsidR="004828E9" w:rsidRPr="00200872" w:rsidRDefault="004828E9" w:rsidP="00E3176A">
      <w:pPr>
        <w:pStyle w:val="Nivel3"/>
        <w:numPr>
          <w:ilvl w:val="2"/>
          <w:numId w:val="10"/>
        </w:numPr>
        <w:ind w:left="0" w:firstLine="0"/>
        <w:rPr>
          <w:lang w:eastAsia="en-US"/>
        </w:rPr>
      </w:pPr>
      <w:r w:rsidRPr="00200872">
        <w:rPr>
          <w:lang w:eastAsia="en-US"/>
        </w:rPr>
        <w:t>Independentemente do percentual de tributo inserido na planilha, quando houver, serão retidos na fonte, quando da realização do pagamento, os percentuais estabelecidos na legislação vigente.</w:t>
      </w:r>
    </w:p>
    <w:p w14:paraId="770A3EDD" w14:textId="77777777" w:rsidR="004828E9" w:rsidRPr="00200872" w:rsidRDefault="004828E9" w:rsidP="00E3176A">
      <w:pPr>
        <w:pStyle w:val="Nivel2"/>
        <w:numPr>
          <w:ilvl w:val="1"/>
          <w:numId w:val="10"/>
        </w:numPr>
        <w:ind w:left="0" w:firstLine="0"/>
        <w:rPr>
          <w:lang w:eastAsia="en-US"/>
        </w:rPr>
      </w:pPr>
      <w:r w:rsidRPr="00200872">
        <w:rPr>
          <w:lang w:eastAsia="en-US"/>
        </w:rPr>
        <w:t xml:space="preserve">O contratado regularmente optante pelo Simples Nacional, nos termos da </w:t>
      </w:r>
      <w:r w:rsidRPr="00200872">
        <w:rPr>
          <w:u w:val="single"/>
          <w:lang w:eastAsia="en-US"/>
        </w:rPr>
        <w:t>Lei Complementar nº 123, de 2006</w:t>
      </w:r>
      <w:r w:rsidRPr="00200872">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B03F0BD" w14:textId="77777777" w:rsidR="00887AC6" w:rsidRPr="00200872" w:rsidRDefault="00887AC6" w:rsidP="00887AC6">
      <w:pPr>
        <w:pStyle w:val="Nvel1-SemNum"/>
        <w:rPr>
          <w:sz w:val="20"/>
          <w:szCs w:val="20"/>
        </w:rPr>
      </w:pPr>
      <w:r w:rsidRPr="00200872">
        <w:rPr>
          <w:sz w:val="20"/>
          <w:szCs w:val="20"/>
        </w:rPr>
        <w:lastRenderedPageBreak/>
        <w:t>Antecipação de pagamento</w:t>
      </w:r>
    </w:p>
    <w:p w14:paraId="51374F16" w14:textId="586F59DC" w:rsidR="00887AC6" w:rsidRPr="00200872" w:rsidRDefault="00887AC6" w:rsidP="00887AC6">
      <w:pPr>
        <w:pStyle w:val="Nivel2"/>
        <w:rPr>
          <w:i/>
          <w:iCs/>
          <w:lang w:eastAsia="en-US"/>
        </w:rPr>
      </w:pPr>
      <w:r w:rsidRPr="00200872">
        <w:rPr>
          <w:lang w:eastAsia="en-US"/>
        </w:rPr>
        <w:t xml:space="preserve">A Lei Federal nº 14.133/21 conforme as regras previstas no art. 145 não permite a antecipação de pagamento, parcial ou total, exceto se proporcionar sensível economia de recursos ou se representação condição indispensável para a prestação de serviços. Importa destacar que a antecipação de pagamento é comum no meio artístico, refletindo em condição indispensável para o agendamento das apresentações artísticas. </w:t>
      </w:r>
    </w:p>
    <w:p w14:paraId="1B1616FC" w14:textId="587EE242" w:rsidR="00887AC6" w:rsidRPr="00200872" w:rsidRDefault="00887AC6" w:rsidP="00887AC6">
      <w:pPr>
        <w:pStyle w:val="Nivel2"/>
        <w:rPr>
          <w:i/>
          <w:iCs/>
          <w:lang w:eastAsia="en-US"/>
        </w:rPr>
      </w:pPr>
      <w:r w:rsidRPr="00200872">
        <w:rPr>
          <w:lang w:eastAsia="en-US"/>
        </w:rPr>
        <w:t>Realizou-se a tentativa de negociação com a empresa representante, para realização do pagamento apenas em momento posterior à realização do evento, porém não se obteve sucesso. Buscou-se então uma solução para realizar a antecipação de pagamento com a minimização de riscos para administração pública municipal, chegando à conclusão de que caso o objeto não seja executado no prazo contratual, o valor antecipado deverá ser integralmente devolvido.</w:t>
      </w:r>
    </w:p>
    <w:p w14:paraId="2A03C6ED" w14:textId="77777777" w:rsidR="004828E9" w:rsidRPr="00200872" w:rsidRDefault="004828E9" w:rsidP="00EF56D6">
      <w:pPr>
        <w:pStyle w:val="Nvel01-SemNumerao"/>
        <w:rPr>
          <w:sz w:val="20"/>
          <w:szCs w:val="20"/>
        </w:rPr>
      </w:pPr>
      <w:r w:rsidRPr="00200872">
        <w:rPr>
          <w:sz w:val="20"/>
          <w:szCs w:val="20"/>
        </w:rPr>
        <w:t>Cessão de crédito</w:t>
      </w:r>
    </w:p>
    <w:p w14:paraId="6DF3348E" w14:textId="77777777" w:rsidR="004828E9" w:rsidRPr="00200872" w:rsidRDefault="004828E9" w:rsidP="00E3176A">
      <w:pPr>
        <w:pStyle w:val="Nivel2"/>
        <w:numPr>
          <w:ilvl w:val="1"/>
          <w:numId w:val="10"/>
        </w:numPr>
        <w:ind w:left="0" w:firstLine="0"/>
      </w:pPr>
      <w:bookmarkStart w:id="0" w:name="_Ref154077633"/>
      <w:r w:rsidRPr="00200872">
        <w:t>É admitida a cessão fiduciária de direitos creditícios com instituição financeira, nos termos e de acordo com os procedimentos previstos na Instrução Normativa SEGES/ME nº 53, de 8 de julho de 2020, conforme as regras deste presente tópico.</w:t>
      </w:r>
      <w:bookmarkEnd w:id="0"/>
    </w:p>
    <w:p w14:paraId="26343036" w14:textId="77777777" w:rsidR="004828E9" w:rsidRPr="00200872" w:rsidRDefault="004828E9" w:rsidP="00E3176A">
      <w:pPr>
        <w:pStyle w:val="Nivel2"/>
        <w:numPr>
          <w:ilvl w:val="1"/>
          <w:numId w:val="10"/>
        </w:numPr>
        <w:ind w:left="0" w:firstLine="0"/>
      </w:pPr>
      <w:r w:rsidRPr="00200872">
        <w:t xml:space="preserve">As cessões de crédito </w:t>
      </w:r>
      <w:bookmarkStart w:id="1" w:name="_Hlk154076873"/>
      <w:r w:rsidRPr="00200872">
        <w:t xml:space="preserve">não abrangidas pela Instrução Normativa SEGES/ME nº 53, de 8 de julho de 2020 </w:t>
      </w:r>
      <w:bookmarkEnd w:id="1"/>
      <w:r w:rsidRPr="00200872">
        <w:t>dependerão de prévia aprovação do contratante.</w:t>
      </w:r>
    </w:p>
    <w:p w14:paraId="3B2A4E93" w14:textId="77777777" w:rsidR="004828E9" w:rsidRPr="00200872" w:rsidRDefault="004828E9" w:rsidP="00E3176A">
      <w:pPr>
        <w:pStyle w:val="Nivel2"/>
        <w:numPr>
          <w:ilvl w:val="1"/>
          <w:numId w:val="10"/>
        </w:numPr>
        <w:ind w:left="0" w:firstLine="0"/>
        <w:rPr>
          <w:lang w:eastAsia="en-US"/>
        </w:rPr>
      </w:pPr>
      <w:r w:rsidRPr="00200872">
        <w:rPr>
          <w:lang w:eastAsia="en-US"/>
        </w:rPr>
        <w:t xml:space="preserve">A eficácia da cessão de crédito </w:t>
      </w:r>
      <w:bookmarkStart w:id="2" w:name="_Hlk154076991"/>
      <w:r w:rsidRPr="00200872">
        <w:t>não abrangidas pela Instrução Normativa SEGES/ME nº 53, de 8 de julho de 2020</w:t>
      </w:r>
      <w:bookmarkEnd w:id="2"/>
      <w:r w:rsidRPr="00200872">
        <w:rPr>
          <w:lang w:eastAsia="en-US"/>
        </w:rPr>
        <w:t>, em relação à Administração, está condicionada à celebração de termo aditivo ao contrato administrativo.</w:t>
      </w:r>
    </w:p>
    <w:p w14:paraId="611537C4" w14:textId="77777777" w:rsidR="004828E9" w:rsidRPr="00200872" w:rsidRDefault="004828E9" w:rsidP="00E3176A">
      <w:pPr>
        <w:pStyle w:val="Nivel2"/>
        <w:numPr>
          <w:ilvl w:val="1"/>
          <w:numId w:val="10"/>
        </w:numPr>
        <w:ind w:left="0" w:firstLine="0"/>
        <w:rPr>
          <w:lang w:eastAsia="en-US"/>
        </w:rPr>
      </w:pPr>
      <w:r w:rsidRPr="00200872">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16" w:anchor="art12">
        <w:r w:rsidRPr="00200872">
          <w:rPr>
            <w:rStyle w:val="Hyperlink"/>
          </w:rPr>
          <w:t>art. 12 da Lei nº 8.429, de 1992</w:t>
        </w:r>
      </w:hyperlink>
      <w:r w:rsidRPr="00200872">
        <w:rPr>
          <w:lang w:eastAsia="en-US"/>
        </w:rPr>
        <w:t xml:space="preserve">, nos termos do </w:t>
      </w:r>
      <w:hyperlink r:id="rId17">
        <w:r w:rsidRPr="00200872">
          <w:rPr>
            <w:rStyle w:val="Hyperlink"/>
          </w:rPr>
          <w:t>Parecer JL-01, de 18 de maio de 2020.</w:t>
        </w:r>
      </w:hyperlink>
    </w:p>
    <w:p w14:paraId="0609364B" w14:textId="06F31C47" w:rsidR="004828E9" w:rsidRPr="00200872" w:rsidRDefault="004828E9" w:rsidP="00E3176A">
      <w:pPr>
        <w:pStyle w:val="Nivel2"/>
        <w:numPr>
          <w:ilvl w:val="1"/>
          <w:numId w:val="10"/>
        </w:numPr>
        <w:ind w:left="0" w:firstLine="0"/>
      </w:pPr>
      <w:r w:rsidRPr="00200872">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2A7497CA" w14:textId="77777777" w:rsidR="004828E9" w:rsidRPr="00200872" w:rsidRDefault="004828E9" w:rsidP="00E3176A">
      <w:pPr>
        <w:pStyle w:val="Nivel2"/>
        <w:numPr>
          <w:ilvl w:val="1"/>
          <w:numId w:val="10"/>
        </w:numPr>
        <w:ind w:left="0" w:firstLine="0"/>
        <w:rPr>
          <w:lang w:eastAsia="en-US"/>
        </w:rPr>
      </w:pPr>
      <w:r w:rsidRPr="00200872">
        <w:rPr>
          <w:lang w:eastAsia="en-US"/>
        </w:rPr>
        <w:t>A cessão de crédito não afetará a execução do objeto contratado, que continuará sob a integral responsabilidade do contratado.</w:t>
      </w:r>
    </w:p>
    <w:p w14:paraId="4A23E16F" w14:textId="77777777" w:rsidR="004828E9" w:rsidRPr="00200872" w:rsidRDefault="004828E9" w:rsidP="00FF74A2">
      <w:pPr>
        <w:pStyle w:val="Nivel01"/>
        <w:rPr>
          <w:sz w:val="20"/>
          <w:szCs w:val="20"/>
        </w:rPr>
      </w:pPr>
      <w:r w:rsidRPr="00200872">
        <w:rPr>
          <w:sz w:val="20"/>
          <w:szCs w:val="20"/>
        </w:rPr>
        <w:t>FORMA E CRITÉRIOS DE SELEÇÃO DO FORNECEDOR E REGIME DE EXECUÇÃO</w:t>
      </w:r>
    </w:p>
    <w:p w14:paraId="5D8C3FE8" w14:textId="77777777" w:rsidR="004828E9" w:rsidRPr="00200872" w:rsidRDefault="004828E9" w:rsidP="004828E9">
      <w:pPr>
        <w:rPr>
          <w:rFonts w:ascii="Arial" w:hAnsi="Arial" w:cs="Arial"/>
          <w:sz w:val="20"/>
          <w:szCs w:val="20"/>
        </w:rPr>
      </w:pPr>
    </w:p>
    <w:p w14:paraId="687C864A" w14:textId="2D172B1F" w:rsidR="004828E9" w:rsidRPr="00200872" w:rsidRDefault="004828E9" w:rsidP="00EF56D6">
      <w:pPr>
        <w:pStyle w:val="Nvel01-SemNumerao"/>
        <w:rPr>
          <w:rFonts w:eastAsiaTheme="minorEastAsia"/>
          <w:sz w:val="20"/>
          <w:szCs w:val="20"/>
        </w:rPr>
      </w:pPr>
      <w:r w:rsidRPr="00200872">
        <w:rPr>
          <w:sz w:val="20"/>
          <w:szCs w:val="20"/>
        </w:rPr>
        <w:t xml:space="preserve">Forma e critério de seleção </w:t>
      </w:r>
    </w:p>
    <w:p w14:paraId="5DB5D70D" w14:textId="51D3DC83" w:rsidR="004828E9" w:rsidRPr="00200872" w:rsidRDefault="004828E9" w:rsidP="00887AC6">
      <w:pPr>
        <w:pStyle w:val="Nivel2"/>
        <w:numPr>
          <w:ilvl w:val="1"/>
          <w:numId w:val="10"/>
        </w:numPr>
        <w:ind w:left="0" w:firstLine="0"/>
      </w:pPr>
      <w:r w:rsidRPr="00200872">
        <w:t xml:space="preserve">A Contratada será selecionada por meio de realização de procedimento de </w:t>
      </w:r>
      <w:r w:rsidRPr="00200872">
        <w:rPr>
          <w:b/>
        </w:rPr>
        <w:t>INEXIGIBILIDADE DE LICITAÇÃO</w:t>
      </w:r>
      <w:r w:rsidRPr="00200872">
        <w:t xml:space="preserve">, com fundamento na hipótese do art. </w:t>
      </w:r>
      <w:r w:rsidR="001C6189" w:rsidRPr="00200872">
        <w:t>74, inciso I</w:t>
      </w:r>
      <w:r w:rsidR="008E4E6F" w:rsidRPr="00200872">
        <w:t>I</w:t>
      </w:r>
      <w:r w:rsidR="00887AC6" w:rsidRPr="00200872">
        <w:t>, da Lei Federal nº 14.133/2021, uma vez que trata-se de contratação profissional do setor artístico, por meio de empresário exclusivo, consagrado pela crítica especializada ou pela opinião pública.</w:t>
      </w:r>
    </w:p>
    <w:p w14:paraId="627BDBD4" w14:textId="40F78BB7" w:rsidR="004828E9" w:rsidRPr="00200872" w:rsidRDefault="004828E9" w:rsidP="00E3176A">
      <w:pPr>
        <w:pStyle w:val="Nivel2"/>
        <w:numPr>
          <w:ilvl w:val="1"/>
          <w:numId w:val="10"/>
        </w:numPr>
        <w:ind w:left="0" w:firstLine="0"/>
      </w:pPr>
      <w:r w:rsidRPr="00200872">
        <w:lastRenderedPageBreak/>
        <w:t>A comprovação de exclusividade encontra-se anexada aos autos, por meio de Carta de Exclusividade.</w:t>
      </w:r>
    </w:p>
    <w:p w14:paraId="0C6AA27A" w14:textId="77777777" w:rsidR="004828E9" w:rsidRPr="00200872" w:rsidRDefault="004828E9" w:rsidP="00FF74A2">
      <w:pPr>
        <w:pStyle w:val="Nivel01"/>
        <w:numPr>
          <w:ilvl w:val="0"/>
          <w:numId w:val="0"/>
        </w:numPr>
        <w:rPr>
          <w:sz w:val="20"/>
          <w:szCs w:val="20"/>
        </w:rPr>
      </w:pPr>
      <w:r w:rsidRPr="00200872">
        <w:rPr>
          <w:sz w:val="20"/>
          <w:szCs w:val="20"/>
        </w:rPr>
        <w:t>Regime de Execução</w:t>
      </w:r>
    </w:p>
    <w:p w14:paraId="5814DD87" w14:textId="73E51DD3" w:rsidR="004828E9" w:rsidRPr="00200872" w:rsidRDefault="004828E9" w:rsidP="00E3176A">
      <w:pPr>
        <w:pStyle w:val="Nivel2"/>
        <w:numPr>
          <w:ilvl w:val="1"/>
          <w:numId w:val="10"/>
        </w:numPr>
        <w:ind w:left="0" w:firstLine="0"/>
      </w:pPr>
      <w:r w:rsidRPr="00200872">
        <w:t>O regime de execução do objeto será integral.</w:t>
      </w:r>
    </w:p>
    <w:p w14:paraId="6879FAC9" w14:textId="3DA9B7FF" w:rsidR="00165D82" w:rsidRPr="00200872" w:rsidRDefault="00165D82" w:rsidP="00FF74A2">
      <w:pPr>
        <w:pStyle w:val="Nivel01"/>
        <w:rPr>
          <w:sz w:val="20"/>
          <w:szCs w:val="20"/>
        </w:rPr>
      </w:pPr>
      <w:r w:rsidRPr="00200872">
        <w:rPr>
          <w:sz w:val="20"/>
          <w:szCs w:val="20"/>
        </w:rPr>
        <w:t>DAS ESTIMATIVAS DO VALOR DA CONTRATAÇÃO</w:t>
      </w:r>
    </w:p>
    <w:p w14:paraId="5B33329D" w14:textId="20BFD3C5" w:rsidR="00E00E25" w:rsidRPr="00200872" w:rsidRDefault="00E00E25" w:rsidP="00E00E25">
      <w:pPr>
        <w:pStyle w:val="Nivel2"/>
        <w:numPr>
          <w:ilvl w:val="1"/>
          <w:numId w:val="10"/>
        </w:numPr>
        <w:ind w:left="0" w:firstLine="0"/>
      </w:pPr>
      <w:r w:rsidRPr="00200872">
        <w:t xml:space="preserve">O valor total contratado corresponde a </w:t>
      </w:r>
      <w:r w:rsidR="005A0221" w:rsidRPr="00200872">
        <w:rPr>
          <w:b/>
        </w:rPr>
        <w:t xml:space="preserve">R$ </w:t>
      </w:r>
      <w:r w:rsidR="00D02D2C" w:rsidRPr="00D02D2C">
        <w:rPr>
          <w:b/>
        </w:rPr>
        <w:t>2.000,00</w:t>
      </w:r>
      <w:r w:rsidR="00D02D2C">
        <w:rPr>
          <w:b/>
        </w:rPr>
        <w:t xml:space="preserve"> </w:t>
      </w:r>
      <w:r w:rsidR="005A0221" w:rsidRPr="00200872">
        <w:rPr>
          <w:b/>
        </w:rPr>
        <w:t>(</w:t>
      </w:r>
      <w:r w:rsidR="00D02D2C">
        <w:rPr>
          <w:b/>
        </w:rPr>
        <w:t>dois mil reais</w:t>
      </w:r>
      <w:r w:rsidR="005A0221" w:rsidRPr="00200872">
        <w:rPr>
          <w:b/>
        </w:rPr>
        <w:t>)</w:t>
      </w:r>
      <w:r w:rsidR="00887AC6" w:rsidRPr="00200872">
        <w:rPr>
          <w:b/>
        </w:rPr>
        <w:t>.</w:t>
      </w:r>
    </w:p>
    <w:p w14:paraId="3517BCFC" w14:textId="6BF3FF57" w:rsidR="004828E9" w:rsidRPr="00200872" w:rsidRDefault="00165D82" w:rsidP="00E3176A">
      <w:pPr>
        <w:pStyle w:val="Nivel2"/>
        <w:numPr>
          <w:ilvl w:val="1"/>
          <w:numId w:val="10"/>
        </w:numPr>
        <w:ind w:left="0" w:firstLine="0"/>
      </w:pPr>
      <w:r w:rsidRPr="00200872">
        <w:t xml:space="preserve">Considerando a exclusividade da prestação dos serviços, a comprovação do valor de mercado se deu por meio da apresentação de notas fiscais referentes </w:t>
      </w:r>
      <w:r w:rsidR="00F45F41" w:rsidRPr="00200872">
        <w:t>aos serviços prestados em diversos órgãos públicos</w:t>
      </w:r>
      <w:r w:rsidRPr="00200872">
        <w:t>, datadas dos últimos 12 (doze) meses.</w:t>
      </w:r>
    </w:p>
    <w:p w14:paraId="213075D5" w14:textId="498F50D1" w:rsidR="00165D82" w:rsidRPr="00200872" w:rsidRDefault="00165D82" w:rsidP="00FF74A2">
      <w:pPr>
        <w:pStyle w:val="Nivel01"/>
        <w:rPr>
          <w:sz w:val="20"/>
          <w:szCs w:val="20"/>
        </w:rPr>
      </w:pPr>
      <w:r w:rsidRPr="00200872">
        <w:rPr>
          <w:sz w:val="20"/>
          <w:szCs w:val="20"/>
        </w:rPr>
        <w:t>DA ADEQUAÇÃO ORÇAMENTÁRIA</w:t>
      </w:r>
    </w:p>
    <w:p w14:paraId="129B91ED" w14:textId="195BC286" w:rsidR="00165D82" w:rsidRDefault="00165D82" w:rsidP="00E3176A">
      <w:pPr>
        <w:pStyle w:val="Nivel2"/>
        <w:numPr>
          <w:ilvl w:val="1"/>
          <w:numId w:val="10"/>
        </w:numPr>
        <w:ind w:left="0" w:firstLine="0"/>
      </w:pPr>
      <w:r w:rsidRPr="00200872">
        <w:t xml:space="preserve">As despesas decorrentes da presente contratação correrão à conta de recursos consignados no Orçamento da Prefeitura Municipal de </w:t>
      </w:r>
      <w:r w:rsidR="00EF56D6" w:rsidRPr="00200872">
        <w:t>Paula Cândido/MG</w:t>
      </w:r>
      <w:r w:rsidRPr="00200872">
        <w:t>, por conta da seguinte Dotação Orçamentária:</w:t>
      </w:r>
    </w:p>
    <w:tbl>
      <w:tblPr>
        <w:tblStyle w:val="TabeladeGradeClara"/>
        <w:tblW w:w="0" w:type="auto"/>
        <w:tblLook w:val="04A0" w:firstRow="1" w:lastRow="0" w:firstColumn="1" w:lastColumn="0" w:noHBand="0" w:noVBand="1"/>
      </w:tblPr>
      <w:tblGrid>
        <w:gridCol w:w="3153"/>
        <w:gridCol w:w="5319"/>
        <w:gridCol w:w="992"/>
      </w:tblGrid>
      <w:tr w:rsidR="00FD0D8E" w:rsidRPr="000645BB" w14:paraId="6A07A92C" w14:textId="77777777" w:rsidTr="005924E0">
        <w:tc>
          <w:tcPr>
            <w:tcW w:w="3153" w:type="dxa"/>
            <w:shd w:val="clear" w:color="auto" w:fill="D9E2F3" w:themeFill="accent1" w:themeFillTint="33"/>
            <w:vAlign w:val="center"/>
          </w:tcPr>
          <w:p w14:paraId="03311AEB" w14:textId="77777777" w:rsidR="00FD0D8E" w:rsidRPr="000645BB" w:rsidRDefault="00FD0D8E" w:rsidP="005924E0">
            <w:pPr>
              <w:pStyle w:val="Nivel2"/>
              <w:numPr>
                <w:ilvl w:val="0"/>
                <w:numId w:val="0"/>
              </w:numPr>
              <w:jc w:val="center"/>
              <w:rPr>
                <w:b/>
                <w:bCs/>
                <w:color w:val="auto"/>
                <w:sz w:val="16"/>
                <w:szCs w:val="16"/>
              </w:rPr>
            </w:pPr>
            <w:r w:rsidRPr="000645BB">
              <w:rPr>
                <w:b/>
                <w:bCs/>
                <w:color w:val="auto"/>
                <w:sz w:val="16"/>
                <w:szCs w:val="16"/>
              </w:rPr>
              <w:t>Dotação</w:t>
            </w:r>
          </w:p>
        </w:tc>
        <w:tc>
          <w:tcPr>
            <w:tcW w:w="5319" w:type="dxa"/>
            <w:shd w:val="clear" w:color="auto" w:fill="D9E2F3" w:themeFill="accent1" w:themeFillTint="33"/>
          </w:tcPr>
          <w:p w14:paraId="0DE254AF" w14:textId="77777777" w:rsidR="00FD0D8E" w:rsidRPr="000645BB" w:rsidRDefault="00FD0D8E" w:rsidP="005924E0">
            <w:pPr>
              <w:pStyle w:val="Nivel2"/>
              <w:numPr>
                <w:ilvl w:val="0"/>
                <w:numId w:val="0"/>
              </w:numPr>
              <w:jc w:val="center"/>
              <w:rPr>
                <w:b/>
                <w:bCs/>
                <w:color w:val="auto"/>
                <w:sz w:val="16"/>
                <w:szCs w:val="16"/>
              </w:rPr>
            </w:pPr>
            <w:r w:rsidRPr="000645BB">
              <w:rPr>
                <w:b/>
                <w:bCs/>
                <w:color w:val="auto"/>
                <w:sz w:val="16"/>
                <w:szCs w:val="16"/>
              </w:rPr>
              <w:t>Ficha</w:t>
            </w:r>
          </w:p>
        </w:tc>
        <w:tc>
          <w:tcPr>
            <w:tcW w:w="992" w:type="dxa"/>
            <w:shd w:val="clear" w:color="auto" w:fill="D9E2F3" w:themeFill="accent1" w:themeFillTint="33"/>
            <w:vAlign w:val="center"/>
          </w:tcPr>
          <w:p w14:paraId="3ED7709A" w14:textId="77777777" w:rsidR="00FD0D8E" w:rsidRPr="000645BB" w:rsidRDefault="00FD0D8E" w:rsidP="005924E0">
            <w:pPr>
              <w:pStyle w:val="Nivel2"/>
              <w:numPr>
                <w:ilvl w:val="0"/>
                <w:numId w:val="0"/>
              </w:numPr>
              <w:jc w:val="center"/>
              <w:rPr>
                <w:b/>
                <w:bCs/>
                <w:color w:val="auto"/>
                <w:sz w:val="16"/>
                <w:szCs w:val="16"/>
              </w:rPr>
            </w:pPr>
            <w:r w:rsidRPr="000645BB">
              <w:rPr>
                <w:b/>
                <w:bCs/>
                <w:color w:val="auto"/>
                <w:sz w:val="16"/>
                <w:szCs w:val="16"/>
              </w:rPr>
              <w:t>Fonte</w:t>
            </w:r>
          </w:p>
        </w:tc>
      </w:tr>
      <w:tr w:rsidR="00FD0D8E" w:rsidRPr="000645BB" w14:paraId="2627DEE2" w14:textId="77777777" w:rsidTr="005924E0">
        <w:trPr>
          <w:trHeight w:val="337"/>
        </w:trPr>
        <w:tc>
          <w:tcPr>
            <w:tcW w:w="3153" w:type="dxa"/>
            <w:vAlign w:val="center"/>
          </w:tcPr>
          <w:p w14:paraId="42F1E609" w14:textId="77777777" w:rsidR="00FD0D8E" w:rsidRPr="000645BB" w:rsidRDefault="00FD0D8E" w:rsidP="005924E0">
            <w:pPr>
              <w:pStyle w:val="Nivel2"/>
              <w:numPr>
                <w:ilvl w:val="0"/>
                <w:numId w:val="0"/>
              </w:numPr>
              <w:jc w:val="center"/>
              <w:rPr>
                <w:b/>
                <w:color w:val="auto"/>
                <w:sz w:val="16"/>
                <w:szCs w:val="16"/>
              </w:rPr>
            </w:pPr>
            <w:r>
              <w:rPr>
                <w:b/>
                <w:color w:val="auto"/>
                <w:sz w:val="16"/>
                <w:szCs w:val="16"/>
              </w:rPr>
              <w:t>3.3.90.39.00.2.10.03.13.392.0011.2.0064</w:t>
            </w:r>
          </w:p>
        </w:tc>
        <w:tc>
          <w:tcPr>
            <w:tcW w:w="5319" w:type="dxa"/>
            <w:vAlign w:val="center"/>
          </w:tcPr>
          <w:p w14:paraId="5512B412" w14:textId="77777777" w:rsidR="00FD0D8E" w:rsidRPr="000645BB" w:rsidRDefault="00FD0D8E" w:rsidP="005924E0">
            <w:pPr>
              <w:pStyle w:val="Nivel2"/>
              <w:numPr>
                <w:ilvl w:val="0"/>
                <w:numId w:val="0"/>
              </w:numPr>
              <w:jc w:val="center"/>
              <w:rPr>
                <w:b/>
                <w:color w:val="auto"/>
                <w:sz w:val="16"/>
                <w:szCs w:val="16"/>
              </w:rPr>
            </w:pPr>
            <w:r>
              <w:rPr>
                <w:b/>
                <w:color w:val="auto"/>
                <w:sz w:val="16"/>
                <w:szCs w:val="16"/>
              </w:rPr>
              <w:t>DESENVOLVIMENTO DAS ATIVIDADES E EVENTOS CULTURAIS</w:t>
            </w:r>
          </w:p>
        </w:tc>
        <w:tc>
          <w:tcPr>
            <w:tcW w:w="992" w:type="dxa"/>
          </w:tcPr>
          <w:p w14:paraId="4992F759" w14:textId="77777777" w:rsidR="00FD0D8E" w:rsidRPr="000645BB" w:rsidRDefault="00FD0D8E" w:rsidP="005924E0">
            <w:pPr>
              <w:pStyle w:val="Nivel2"/>
              <w:numPr>
                <w:ilvl w:val="0"/>
                <w:numId w:val="0"/>
              </w:numPr>
              <w:jc w:val="center"/>
              <w:rPr>
                <w:b/>
                <w:color w:val="auto"/>
                <w:sz w:val="16"/>
                <w:szCs w:val="16"/>
              </w:rPr>
            </w:pPr>
            <w:r>
              <w:rPr>
                <w:b/>
                <w:color w:val="auto"/>
                <w:sz w:val="16"/>
                <w:szCs w:val="16"/>
              </w:rPr>
              <w:t>1.500.000</w:t>
            </w:r>
          </w:p>
        </w:tc>
      </w:tr>
    </w:tbl>
    <w:p w14:paraId="71FF5FFA" w14:textId="77777777" w:rsidR="00FD0D8E" w:rsidRDefault="00FD0D8E" w:rsidP="00FD0D8E">
      <w:pPr>
        <w:pStyle w:val="Nivel2"/>
        <w:numPr>
          <w:ilvl w:val="0"/>
          <w:numId w:val="0"/>
        </w:numPr>
      </w:pPr>
    </w:p>
    <w:p w14:paraId="5192AE2F" w14:textId="77777777" w:rsidR="00FD0D8E" w:rsidRPr="00200872" w:rsidRDefault="00FD0D8E" w:rsidP="00FD0D8E">
      <w:pPr>
        <w:pStyle w:val="Nivel2"/>
        <w:numPr>
          <w:ilvl w:val="0"/>
          <w:numId w:val="0"/>
        </w:numPr>
      </w:pPr>
    </w:p>
    <w:p w14:paraId="13A6D6E1" w14:textId="0DDF60B9" w:rsidR="00EF56D6" w:rsidRPr="00200872" w:rsidRDefault="00166C84" w:rsidP="00EF56D6">
      <w:pPr>
        <w:pStyle w:val="PargrafodaLista"/>
        <w:spacing w:before="120" w:after="120"/>
        <w:ind w:left="0"/>
        <w:contextualSpacing w:val="0"/>
        <w:jc w:val="both"/>
        <w:rPr>
          <w:rFonts w:ascii="Arial" w:hAnsi="Arial" w:cs="Arial"/>
          <w:color w:val="FF0000"/>
          <w:sz w:val="20"/>
          <w:szCs w:val="20"/>
        </w:rPr>
      </w:pPr>
      <w:r w:rsidRPr="00200872">
        <w:rPr>
          <w:rFonts w:ascii="Arial" w:hAnsi="Arial" w:cs="Arial"/>
          <w:sz w:val="20"/>
          <w:szCs w:val="20"/>
        </w:rPr>
        <w:t>Paula Cân</w:t>
      </w:r>
      <w:r w:rsidR="00D02D2C">
        <w:rPr>
          <w:rFonts w:ascii="Arial" w:hAnsi="Arial" w:cs="Arial"/>
          <w:sz w:val="20"/>
          <w:szCs w:val="20"/>
        </w:rPr>
        <w:t xml:space="preserve">dido/MG, 20 </w:t>
      </w:r>
      <w:r w:rsidR="00EF56D6" w:rsidRPr="00200872">
        <w:rPr>
          <w:rFonts w:ascii="Arial" w:hAnsi="Arial" w:cs="Arial"/>
          <w:sz w:val="20"/>
          <w:szCs w:val="20"/>
        </w:rPr>
        <w:t xml:space="preserve">de </w:t>
      </w:r>
      <w:r w:rsidR="00D05B61" w:rsidRPr="00200872">
        <w:rPr>
          <w:rFonts w:ascii="Arial" w:hAnsi="Arial" w:cs="Arial"/>
          <w:sz w:val="20"/>
          <w:szCs w:val="20"/>
        </w:rPr>
        <w:t>agosto</w:t>
      </w:r>
      <w:r w:rsidR="00EF56D6" w:rsidRPr="00200872">
        <w:rPr>
          <w:rFonts w:ascii="Arial" w:hAnsi="Arial" w:cs="Arial"/>
          <w:sz w:val="20"/>
          <w:szCs w:val="20"/>
        </w:rPr>
        <w:t xml:space="preserve"> de 2025.</w:t>
      </w:r>
    </w:p>
    <w:p w14:paraId="028E2327" w14:textId="77777777" w:rsidR="00EF56D6" w:rsidRPr="00200872" w:rsidRDefault="00EF56D6" w:rsidP="00EF56D6">
      <w:pPr>
        <w:jc w:val="both"/>
        <w:rPr>
          <w:rFonts w:ascii="Arial" w:hAnsi="Arial" w:cs="Arial"/>
          <w:color w:val="FF0000"/>
          <w:sz w:val="20"/>
          <w:szCs w:val="20"/>
        </w:rPr>
      </w:pPr>
    </w:p>
    <w:p w14:paraId="21E73622" w14:textId="77777777" w:rsidR="00EF56D6" w:rsidRPr="00200872" w:rsidRDefault="00EF56D6" w:rsidP="00EF56D6">
      <w:pPr>
        <w:jc w:val="both"/>
        <w:rPr>
          <w:rFonts w:ascii="Arial" w:hAnsi="Arial" w:cs="Arial"/>
          <w:color w:val="FF0000"/>
          <w:sz w:val="20"/>
          <w:szCs w:val="20"/>
        </w:rPr>
      </w:pPr>
    </w:p>
    <w:p w14:paraId="3E147B37" w14:textId="77777777" w:rsidR="00EF56D6" w:rsidRPr="00200872" w:rsidRDefault="00EF56D6" w:rsidP="00EF56D6">
      <w:pPr>
        <w:jc w:val="both"/>
        <w:rPr>
          <w:rFonts w:ascii="Arial" w:hAnsi="Arial" w:cs="Arial"/>
          <w:color w:val="FF0000"/>
          <w:sz w:val="20"/>
          <w:szCs w:val="20"/>
        </w:rPr>
      </w:pPr>
    </w:p>
    <w:p w14:paraId="0829C153" w14:textId="77777777" w:rsidR="00887AC6" w:rsidRPr="00200872" w:rsidRDefault="00887AC6" w:rsidP="00887AC6">
      <w:pPr>
        <w:spacing w:line="259" w:lineRule="auto"/>
        <w:jc w:val="center"/>
        <w:rPr>
          <w:rFonts w:ascii="Arial" w:hAnsi="Arial" w:cs="Arial"/>
          <w:b/>
          <w:sz w:val="20"/>
          <w:szCs w:val="20"/>
          <w:shd w:val="clear" w:color="auto" w:fill="FFFFFF"/>
        </w:rPr>
      </w:pPr>
      <w:r w:rsidRPr="00200872">
        <w:rPr>
          <w:rFonts w:ascii="Arial" w:hAnsi="Arial" w:cs="Arial"/>
          <w:b/>
          <w:sz w:val="20"/>
          <w:szCs w:val="20"/>
          <w:shd w:val="clear" w:color="auto" w:fill="FFFFFF"/>
        </w:rPr>
        <w:t>Agnaldo Coelho de Almeida</w:t>
      </w:r>
    </w:p>
    <w:p w14:paraId="2954B6C0" w14:textId="6B873D98" w:rsidR="00231708" w:rsidRDefault="00887AC6" w:rsidP="00887AC6">
      <w:pPr>
        <w:spacing w:after="160" w:line="259" w:lineRule="auto"/>
        <w:jc w:val="center"/>
        <w:rPr>
          <w:rFonts w:ascii="Arial" w:eastAsiaTheme="minorEastAsia" w:hAnsi="Arial" w:cs="Arial"/>
          <w:color w:val="000000"/>
          <w:sz w:val="20"/>
          <w:szCs w:val="20"/>
          <w14:ligatures w14:val="none"/>
        </w:rPr>
      </w:pPr>
      <w:r w:rsidRPr="00200872">
        <w:rPr>
          <w:rFonts w:ascii="Arial" w:hAnsi="Arial" w:cs="Arial"/>
          <w:b/>
          <w:sz w:val="20"/>
          <w:szCs w:val="20"/>
          <w:shd w:val="clear" w:color="auto" w:fill="FFFFFF"/>
        </w:rPr>
        <w:t>Secretário Municipal de Cultura e Turismo</w:t>
      </w:r>
      <w:r>
        <w:t xml:space="preserve"> </w:t>
      </w:r>
      <w:r w:rsidR="00231708">
        <w:br w:type="page"/>
      </w:r>
    </w:p>
    <w:p w14:paraId="32C83E36" w14:textId="6125C6D4" w:rsidR="00231708" w:rsidRPr="00BD21A3" w:rsidRDefault="00231708" w:rsidP="00EF56D6">
      <w:pPr>
        <w:shd w:val="clear" w:color="auto" w:fill="D9E2F3" w:themeFill="accent1" w:themeFillTint="33"/>
        <w:tabs>
          <w:tab w:val="center" w:pos="4677"/>
          <w:tab w:val="left" w:pos="7396"/>
        </w:tabs>
        <w:jc w:val="center"/>
        <w:rPr>
          <w:rFonts w:ascii="Arial" w:hAnsi="Arial" w:cs="Arial"/>
          <w:b/>
          <w:bCs/>
          <w:sz w:val="22"/>
          <w:szCs w:val="22"/>
        </w:rPr>
      </w:pPr>
      <w:r>
        <w:rPr>
          <w:rFonts w:ascii="Arial" w:hAnsi="Arial" w:cs="Arial"/>
          <w:b/>
          <w:bCs/>
          <w:sz w:val="22"/>
          <w:szCs w:val="22"/>
        </w:rPr>
        <w:lastRenderedPageBreak/>
        <w:t xml:space="preserve">ANEXO </w:t>
      </w:r>
      <w:r w:rsidRPr="00BD21A3">
        <w:rPr>
          <w:rFonts w:ascii="Arial" w:hAnsi="Arial" w:cs="Arial"/>
          <w:b/>
          <w:bCs/>
          <w:sz w:val="22"/>
          <w:szCs w:val="22"/>
        </w:rPr>
        <w:t>I</w:t>
      </w:r>
      <w:r>
        <w:rPr>
          <w:rFonts w:ascii="Arial" w:hAnsi="Arial" w:cs="Arial"/>
          <w:b/>
          <w:bCs/>
          <w:sz w:val="22"/>
          <w:szCs w:val="22"/>
        </w:rPr>
        <w:t>I</w:t>
      </w:r>
      <w:r w:rsidRPr="00BD21A3">
        <w:rPr>
          <w:rFonts w:ascii="Arial" w:hAnsi="Arial" w:cs="Arial"/>
          <w:b/>
          <w:bCs/>
          <w:sz w:val="22"/>
          <w:szCs w:val="22"/>
        </w:rPr>
        <w:t xml:space="preserve"> - MINUTA DE TERMO DE CONTRATO</w:t>
      </w:r>
    </w:p>
    <w:p w14:paraId="035CF6F2" w14:textId="77777777" w:rsidR="00F3427B" w:rsidRPr="00F3427B" w:rsidRDefault="00F3427B" w:rsidP="00F3427B">
      <w:pPr>
        <w:spacing w:before="240"/>
        <w:jc w:val="center"/>
        <w:rPr>
          <w:rFonts w:ascii="Arial" w:eastAsia="Times New Roman" w:hAnsi="Arial" w:cs="Arial"/>
          <w:b/>
          <w:bCs/>
          <w:sz w:val="22"/>
          <w:szCs w:val="22"/>
        </w:rPr>
      </w:pPr>
      <w:r w:rsidRPr="00F3427B">
        <w:rPr>
          <w:rFonts w:ascii="Arial" w:eastAsia="Times New Roman" w:hAnsi="Arial" w:cs="Arial"/>
          <w:b/>
          <w:bCs/>
          <w:sz w:val="22"/>
          <w:szCs w:val="22"/>
        </w:rPr>
        <w:t>PROCESSO ADMINISTRATIVO Nº 103/2025</w:t>
      </w:r>
    </w:p>
    <w:p w14:paraId="13031A7A" w14:textId="207A61E8" w:rsidR="005B23EC" w:rsidRPr="00200872" w:rsidRDefault="00F3427B" w:rsidP="00F3427B">
      <w:pPr>
        <w:jc w:val="center"/>
        <w:rPr>
          <w:rFonts w:ascii="Arial" w:eastAsia="Times New Roman" w:hAnsi="Arial" w:cs="Arial"/>
          <w:b/>
          <w:bCs/>
          <w:sz w:val="20"/>
          <w:szCs w:val="20"/>
        </w:rPr>
      </w:pPr>
      <w:r w:rsidRPr="00F3427B">
        <w:rPr>
          <w:rFonts w:ascii="Arial" w:eastAsia="Times New Roman" w:hAnsi="Arial" w:cs="Arial"/>
          <w:b/>
          <w:bCs/>
          <w:sz w:val="22"/>
          <w:szCs w:val="22"/>
        </w:rPr>
        <w:t>INEXIGIBILIDADE N° 029/2025</w:t>
      </w:r>
    </w:p>
    <w:p w14:paraId="23AF0802" w14:textId="77777777" w:rsidR="005B23EC" w:rsidRPr="00231708" w:rsidRDefault="005B23EC" w:rsidP="001C5374">
      <w:pPr>
        <w:jc w:val="center"/>
        <w:rPr>
          <w:rFonts w:ascii="Arial" w:eastAsia="Times New Roman" w:hAnsi="Arial" w:cs="Arial"/>
          <w:b/>
          <w:bCs/>
          <w:sz w:val="22"/>
          <w:szCs w:val="22"/>
        </w:rPr>
      </w:pPr>
    </w:p>
    <w:p w14:paraId="3E9EED16" w14:textId="38418919" w:rsidR="00231708" w:rsidRPr="00D02D2C" w:rsidRDefault="00231708" w:rsidP="00231708">
      <w:pPr>
        <w:spacing w:before="240"/>
        <w:ind w:left="4248"/>
        <w:jc w:val="both"/>
        <w:rPr>
          <w:rFonts w:ascii="Arial" w:eastAsia="Calibri" w:hAnsi="Arial" w:cs="Arial"/>
          <w:sz w:val="18"/>
          <w:szCs w:val="20"/>
          <w14:ligatures w14:val="none"/>
        </w:rPr>
      </w:pPr>
      <w:r w:rsidRPr="00D02D2C">
        <w:rPr>
          <w:rFonts w:ascii="Arial" w:eastAsia="Calibri" w:hAnsi="Arial" w:cs="Arial"/>
          <w:sz w:val="18"/>
          <w:szCs w:val="20"/>
          <w14:ligatures w14:val="none"/>
        </w:rPr>
        <w:t xml:space="preserve">TERMO DE CONTRATO DE PRESTAÇÃO DE SERVIÇOS Nº ......../......., QUE FAZEM ENTRE SI O MUNICÍPIO DE </w:t>
      </w:r>
      <w:r w:rsidR="00EF56D6" w:rsidRPr="00D02D2C">
        <w:rPr>
          <w:rFonts w:ascii="Arial" w:eastAsia="Calibri" w:hAnsi="Arial" w:cs="Arial"/>
          <w:sz w:val="18"/>
          <w:szCs w:val="20"/>
          <w14:ligatures w14:val="none"/>
        </w:rPr>
        <w:t>PAULA CÂNDIDO/MG</w:t>
      </w:r>
      <w:r w:rsidRPr="00D02D2C">
        <w:rPr>
          <w:rFonts w:ascii="Arial" w:eastAsia="Calibri" w:hAnsi="Arial" w:cs="Arial"/>
          <w:sz w:val="18"/>
          <w:szCs w:val="20"/>
          <w14:ligatures w14:val="none"/>
        </w:rPr>
        <w:t xml:space="preserve"> E A EMPRESA .......</w:t>
      </w:r>
    </w:p>
    <w:p w14:paraId="1E64029F" w14:textId="284403B9" w:rsidR="00231708" w:rsidRPr="00200872" w:rsidRDefault="002550E0" w:rsidP="00231708">
      <w:pPr>
        <w:spacing w:before="360" w:after="120"/>
        <w:jc w:val="both"/>
        <w:rPr>
          <w:rFonts w:ascii="Arial" w:eastAsia="Arial" w:hAnsi="Arial" w:cs="Arial"/>
          <w:sz w:val="20"/>
          <w:szCs w:val="20"/>
        </w:rPr>
      </w:pPr>
      <w:r w:rsidRPr="00200872">
        <w:rPr>
          <w:rFonts w:ascii="Arial" w:hAnsi="Arial" w:cs="Arial"/>
          <w:sz w:val="20"/>
          <w:szCs w:val="20"/>
        </w:rPr>
        <w:t xml:space="preserve">A </w:t>
      </w:r>
      <w:r w:rsidR="00FF74A2" w:rsidRPr="00200872">
        <w:rPr>
          <w:rFonts w:ascii="Arial" w:eastAsia="Times New Roman" w:hAnsi="Arial" w:cs="Arial"/>
          <w:b/>
          <w:sz w:val="20"/>
          <w:szCs w:val="20"/>
        </w:rPr>
        <w:t>PREFEITURA MUNICIPAL DE PAULA CÂNDIDO</w:t>
      </w:r>
      <w:r w:rsidR="00FF74A2" w:rsidRPr="00200872">
        <w:rPr>
          <w:rFonts w:ascii="Arial" w:eastAsia="Times New Roman" w:hAnsi="Arial" w:cs="Arial"/>
          <w:sz w:val="20"/>
          <w:szCs w:val="20"/>
        </w:rPr>
        <w:t>, com sede na R. Monsenhor Lisboa, nº 251 - Centro, Paula Cândido - MG, CEP: 36544-000, inscrita no CNPJ Nº 17.763.715/0001-07</w:t>
      </w:r>
      <w:r w:rsidRPr="00200872">
        <w:rPr>
          <w:rFonts w:ascii="Arial" w:hAnsi="Arial" w:cs="Arial"/>
          <w:sz w:val="20"/>
          <w:szCs w:val="20"/>
        </w:rPr>
        <w:t>,</w:t>
      </w:r>
      <w:r w:rsidR="00231708" w:rsidRPr="00200872">
        <w:rPr>
          <w:rFonts w:ascii="Arial" w:hAnsi="Arial" w:cs="Arial"/>
          <w:sz w:val="20"/>
          <w:szCs w:val="20"/>
        </w:rPr>
        <w:t xml:space="preserve"> neste ato representad</w:t>
      </w:r>
      <w:r w:rsidRPr="00200872">
        <w:rPr>
          <w:rFonts w:ascii="Arial" w:hAnsi="Arial" w:cs="Arial"/>
          <w:sz w:val="20"/>
          <w:szCs w:val="20"/>
        </w:rPr>
        <w:t>a</w:t>
      </w:r>
      <w:r w:rsidR="00231708" w:rsidRPr="00200872">
        <w:rPr>
          <w:rFonts w:ascii="Arial" w:hAnsi="Arial" w:cs="Arial"/>
          <w:sz w:val="20"/>
          <w:szCs w:val="20"/>
        </w:rPr>
        <w:t xml:space="preserve"> pelo Prefeito Municipal</w:t>
      </w:r>
      <w:r w:rsidR="00FF74A2" w:rsidRPr="00200872">
        <w:rPr>
          <w:rFonts w:ascii="Arial" w:hAnsi="Arial" w:cs="Arial"/>
          <w:b/>
          <w:sz w:val="20"/>
          <w:szCs w:val="20"/>
        </w:rPr>
        <w:t xml:space="preserve"> Everaldo Roberto da Conceição</w:t>
      </w:r>
      <w:r w:rsidR="00231708" w:rsidRPr="00200872">
        <w:rPr>
          <w:rFonts w:ascii="Arial" w:eastAsia="Arial" w:hAnsi="Arial" w:cs="Arial"/>
          <w:sz w:val="20"/>
          <w:szCs w:val="20"/>
        </w:rPr>
        <w:t xml:space="preserve">, doravante denominado CONTRATANTE, e o(a) .............................., inscrito(a) no CNPJ/MF sob o nº ............................, sediado(a) na ..................................., doravante designado CONTRATADO, neste ato representado(a) por .................................. (nome e função no contratado), conforme atos constitutivos da empresa </w:t>
      </w:r>
      <w:r w:rsidR="00231708" w:rsidRPr="00200872">
        <w:rPr>
          <w:rFonts w:ascii="Arial" w:eastAsia="Arial" w:hAnsi="Arial" w:cs="Arial"/>
          <w:b/>
          <w:bCs/>
          <w:sz w:val="20"/>
          <w:szCs w:val="20"/>
        </w:rPr>
        <w:t>OU</w:t>
      </w:r>
      <w:r w:rsidR="00231708" w:rsidRPr="00200872">
        <w:rPr>
          <w:rFonts w:ascii="Arial" w:eastAsia="Arial" w:hAnsi="Arial" w:cs="Arial"/>
          <w:sz w:val="20"/>
          <w:szCs w:val="20"/>
        </w:rPr>
        <w:t xml:space="preserve"> procuração apresentada nos autos, tendo em vista o que consta no Processo nº .............................. e em observância às disposições da </w:t>
      </w:r>
      <w:hyperlink r:id="rId18" w:history="1">
        <w:r w:rsidR="00231708" w:rsidRPr="00200872">
          <w:rPr>
            <w:rStyle w:val="Hyperlink"/>
            <w:rFonts w:ascii="Arial" w:eastAsia="Arial" w:hAnsi="Arial" w:cs="Arial"/>
            <w:sz w:val="20"/>
            <w:szCs w:val="20"/>
          </w:rPr>
          <w:t>Lei nº 14.133, de 1º de abril de 2021</w:t>
        </w:r>
      </w:hyperlink>
      <w:r w:rsidR="00231708" w:rsidRPr="00200872">
        <w:rPr>
          <w:rFonts w:ascii="Arial" w:eastAsia="Arial" w:hAnsi="Arial" w:cs="Arial"/>
          <w:sz w:val="20"/>
          <w:szCs w:val="20"/>
        </w:rPr>
        <w:t xml:space="preserve">, e demais legislação aplicável, resolvem celebrar o presente Termo de Contrato, decorrente </w:t>
      </w:r>
      <w:r w:rsidRPr="00200872">
        <w:rPr>
          <w:rFonts w:ascii="Arial" w:eastAsia="Arial" w:hAnsi="Arial" w:cs="Arial"/>
          <w:sz w:val="20"/>
          <w:szCs w:val="20"/>
        </w:rPr>
        <w:t>da Inexigibilidade</w:t>
      </w:r>
      <w:r w:rsidR="00231708" w:rsidRPr="00200872">
        <w:rPr>
          <w:rFonts w:ascii="Arial" w:eastAsia="Arial" w:hAnsi="Arial" w:cs="Arial"/>
          <w:sz w:val="20"/>
          <w:szCs w:val="20"/>
        </w:rPr>
        <w:t xml:space="preserve"> n. .../..., mediante as cláusulas e condições a seguir enunciadas.</w:t>
      </w:r>
    </w:p>
    <w:p w14:paraId="73554560" w14:textId="2654715A" w:rsidR="00887AC6" w:rsidRPr="00200872" w:rsidRDefault="00231708" w:rsidP="00887AC6">
      <w:pPr>
        <w:pStyle w:val="Nivel4"/>
        <w:shd w:val="clear" w:color="auto" w:fill="D9E2F3" w:themeFill="accent1" w:themeFillTint="33"/>
        <w:ind w:left="0" w:firstLine="0"/>
        <w:rPr>
          <w:b/>
        </w:rPr>
      </w:pPr>
      <w:r w:rsidRPr="00200872">
        <w:rPr>
          <w:b/>
        </w:rPr>
        <w:t>CLÁUSULA PRIMEIRA – OBJETO</w:t>
      </w:r>
    </w:p>
    <w:p w14:paraId="7B6E2558" w14:textId="702015AF" w:rsidR="00887AC6" w:rsidRPr="00200872" w:rsidRDefault="00231708" w:rsidP="00887AC6">
      <w:pPr>
        <w:pStyle w:val="Nivel01"/>
        <w:numPr>
          <w:ilvl w:val="1"/>
          <w:numId w:val="23"/>
        </w:numPr>
        <w:shd w:val="clear" w:color="auto" w:fill="auto"/>
        <w:ind w:left="0" w:firstLine="0"/>
        <w:rPr>
          <w:b w:val="0"/>
          <w:sz w:val="20"/>
          <w:szCs w:val="20"/>
        </w:rPr>
      </w:pPr>
      <w:r w:rsidRPr="00200872">
        <w:rPr>
          <w:b w:val="0"/>
          <w:sz w:val="20"/>
          <w:szCs w:val="20"/>
        </w:rPr>
        <w:t>O objeto do presente procedimento é a</w:t>
      </w:r>
      <w:r w:rsidR="00D138BD" w:rsidRPr="00200872">
        <w:rPr>
          <w:b w:val="0"/>
          <w:sz w:val="20"/>
          <w:szCs w:val="20"/>
        </w:rPr>
        <w:t xml:space="preserve"> </w:t>
      </w:r>
      <w:r w:rsidR="00200872" w:rsidRPr="00200872">
        <w:rPr>
          <w:rFonts w:eastAsia="Times New Roman"/>
          <w:sz w:val="20"/>
          <w:szCs w:val="20"/>
        </w:rPr>
        <w:t xml:space="preserve">contratação da dupla </w:t>
      </w:r>
      <w:r w:rsidR="00200872" w:rsidRPr="00200872">
        <w:rPr>
          <w:rFonts w:eastAsia="Times New Roman"/>
          <w:bCs w:val="0"/>
          <w:sz w:val="20"/>
          <w:szCs w:val="20"/>
        </w:rPr>
        <w:t>JOSIAS &amp; ANDR</w:t>
      </w:r>
      <w:r w:rsidR="00200872" w:rsidRPr="00200872">
        <w:rPr>
          <w:rFonts w:eastAsia="Times New Roman"/>
          <w:b w:val="0"/>
          <w:bCs w:val="0"/>
          <w:sz w:val="20"/>
          <w:szCs w:val="20"/>
        </w:rPr>
        <w:t xml:space="preserve">É </w:t>
      </w:r>
      <w:r w:rsidR="00200872" w:rsidRPr="00200872">
        <w:rPr>
          <w:rFonts w:eastAsia="Times New Roman"/>
          <w:sz w:val="20"/>
          <w:szCs w:val="20"/>
        </w:rPr>
        <w:t xml:space="preserve">para apresentação musical no Concurso de Marcha, a ser realizado no dia 13 de setembro de 2025, </w:t>
      </w:r>
      <w:r w:rsidR="00200872" w:rsidRPr="00200872">
        <w:rPr>
          <w:rFonts w:eastAsia="Times New Roman"/>
          <w:b w:val="0"/>
          <w:sz w:val="20"/>
          <w:szCs w:val="20"/>
        </w:rPr>
        <w:t>no Parque de Exposições de Paula Cândido/MG</w:t>
      </w:r>
      <w:r w:rsidRPr="00200872">
        <w:rPr>
          <w:b w:val="0"/>
          <w:sz w:val="20"/>
          <w:szCs w:val="20"/>
        </w:rPr>
        <w:t>, conforme condições, quantidades e exigências estabelecidas neste instrumento, Termo de Referência e demais anexos do edital.</w:t>
      </w:r>
    </w:p>
    <w:p w14:paraId="7A308BB2" w14:textId="449867C9" w:rsidR="00887AC6" w:rsidRPr="00200872" w:rsidRDefault="00231708" w:rsidP="00887AC6">
      <w:pPr>
        <w:pStyle w:val="Nivel01"/>
        <w:numPr>
          <w:ilvl w:val="1"/>
          <w:numId w:val="23"/>
        </w:numPr>
        <w:shd w:val="clear" w:color="auto" w:fill="auto"/>
        <w:ind w:left="0" w:firstLine="0"/>
        <w:rPr>
          <w:b w:val="0"/>
          <w:sz w:val="20"/>
          <w:szCs w:val="20"/>
        </w:rPr>
      </w:pPr>
      <w:r w:rsidRPr="00200872">
        <w:rPr>
          <w:b w:val="0"/>
          <w:sz w:val="20"/>
          <w:szCs w:val="20"/>
        </w:rPr>
        <w:t>Este Termo de Contrato vincula-se ao Aviso de Contratação Direta, identificado no preâmbulo, ao Termo de Referência e à Proposta do Contratado, independentemente de transcrição.</w:t>
      </w:r>
    </w:p>
    <w:p w14:paraId="3793E807" w14:textId="2DCFF658" w:rsidR="00887AC6" w:rsidRPr="00200872" w:rsidRDefault="00887AC6" w:rsidP="00887AC6">
      <w:pPr>
        <w:pStyle w:val="PargrafodaLista"/>
        <w:numPr>
          <w:ilvl w:val="1"/>
          <w:numId w:val="23"/>
        </w:numPr>
        <w:tabs>
          <w:tab w:val="left" w:pos="0"/>
        </w:tabs>
        <w:ind w:left="0" w:firstLine="0"/>
        <w:jc w:val="both"/>
        <w:rPr>
          <w:rFonts w:ascii="Arial" w:hAnsi="Arial" w:cs="Arial"/>
          <w:b/>
          <w:sz w:val="20"/>
          <w:szCs w:val="20"/>
          <w:lang w:eastAsia="en-US"/>
        </w:rPr>
      </w:pPr>
      <w:r w:rsidRPr="00200872">
        <w:rPr>
          <w:rFonts w:ascii="Arial" w:hAnsi="Arial" w:cs="Arial"/>
          <w:sz w:val="20"/>
          <w:szCs w:val="20"/>
          <w:lang w:eastAsia="en-US"/>
        </w:rPr>
        <w:t xml:space="preserve">A apresentação artística ocorrerá no Município de Paula Cândido/MG, no dia </w:t>
      </w:r>
      <w:r w:rsidR="00E06491" w:rsidRPr="00E06491">
        <w:rPr>
          <w:rFonts w:ascii="Arial" w:hAnsi="Arial" w:cs="Arial"/>
          <w:b/>
          <w:sz w:val="20"/>
          <w:szCs w:val="20"/>
          <w:lang w:eastAsia="en-US"/>
        </w:rPr>
        <w:t xml:space="preserve">13 de setembro </w:t>
      </w:r>
      <w:r w:rsidR="00D05B61" w:rsidRPr="00200872">
        <w:rPr>
          <w:rFonts w:ascii="Arial" w:hAnsi="Arial" w:cs="Arial"/>
          <w:b/>
          <w:sz w:val="20"/>
          <w:szCs w:val="20"/>
          <w:lang w:eastAsia="en-US"/>
        </w:rPr>
        <w:t>de 2025</w:t>
      </w:r>
      <w:r w:rsidRPr="00200872">
        <w:rPr>
          <w:rFonts w:ascii="Arial" w:hAnsi="Arial" w:cs="Arial"/>
          <w:sz w:val="20"/>
          <w:szCs w:val="20"/>
          <w:lang w:eastAsia="en-US"/>
        </w:rPr>
        <w:t>, com horário de início a ser determinado pela Administração Municipal e previamente comunicado ao Contratado, sendo a d</w:t>
      </w:r>
      <w:r w:rsidR="006004DA" w:rsidRPr="00200872">
        <w:rPr>
          <w:rFonts w:ascii="Arial" w:hAnsi="Arial" w:cs="Arial"/>
          <w:sz w:val="20"/>
          <w:szCs w:val="20"/>
          <w:lang w:eastAsia="en-US"/>
        </w:rPr>
        <w:t xml:space="preserve">uração do show de, no mínimo, </w:t>
      </w:r>
      <w:r w:rsidR="00D02D2C" w:rsidRPr="00D02D2C">
        <w:rPr>
          <w:rFonts w:ascii="Arial" w:hAnsi="Arial" w:cs="Arial"/>
          <w:b/>
          <w:sz w:val="20"/>
          <w:szCs w:val="20"/>
          <w:lang w:eastAsia="en-US"/>
        </w:rPr>
        <w:t>02h30min</w:t>
      </w:r>
      <w:r w:rsidR="006004DA" w:rsidRPr="00200872">
        <w:rPr>
          <w:rFonts w:ascii="Arial" w:hAnsi="Arial" w:cs="Arial"/>
          <w:b/>
          <w:sz w:val="20"/>
          <w:szCs w:val="20"/>
          <w:lang w:eastAsia="en-US"/>
        </w:rPr>
        <w:t xml:space="preserve"> (</w:t>
      </w:r>
      <w:r w:rsidR="005A0221" w:rsidRPr="00200872">
        <w:rPr>
          <w:rFonts w:ascii="Arial" w:hAnsi="Arial" w:cs="Arial"/>
          <w:b/>
          <w:sz w:val="20"/>
          <w:szCs w:val="20"/>
          <w:lang w:eastAsia="en-US"/>
        </w:rPr>
        <w:t>duas horas</w:t>
      </w:r>
      <w:r w:rsidR="00D02D2C">
        <w:rPr>
          <w:rFonts w:ascii="Arial" w:hAnsi="Arial" w:cs="Arial"/>
          <w:b/>
          <w:sz w:val="20"/>
          <w:szCs w:val="20"/>
          <w:lang w:eastAsia="en-US"/>
        </w:rPr>
        <w:t xml:space="preserve"> e trinta minutos</w:t>
      </w:r>
      <w:r w:rsidRPr="00200872">
        <w:rPr>
          <w:rFonts w:ascii="Arial" w:hAnsi="Arial" w:cs="Arial"/>
          <w:b/>
          <w:sz w:val="20"/>
          <w:szCs w:val="20"/>
          <w:lang w:eastAsia="en-US"/>
        </w:rPr>
        <w:t>).</w:t>
      </w:r>
    </w:p>
    <w:p w14:paraId="6003C3B1" w14:textId="68B89AAC" w:rsidR="00231708" w:rsidRPr="00200872" w:rsidRDefault="00231708" w:rsidP="00887AC6">
      <w:pPr>
        <w:pStyle w:val="Nivel01"/>
        <w:numPr>
          <w:ilvl w:val="0"/>
          <w:numId w:val="23"/>
        </w:numPr>
        <w:rPr>
          <w:sz w:val="20"/>
          <w:szCs w:val="20"/>
        </w:rPr>
      </w:pPr>
      <w:r w:rsidRPr="00200872">
        <w:rPr>
          <w:sz w:val="20"/>
          <w:szCs w:val="20"/>
        </w:rPr>
        <w:t>CLÁUSULA SEGUNDA – VIGÊNCIA E PRORROGAÇÃO</w:t>
      </w:r>
    </w:p>
    <w:p w14:paraId="5516B6AB" w14:textId="24E384A2" w:rsidR="0003728F" w:rsidRPr="00200872" w:rsidRDefault="00887AC6" w:rsidP="00887AC6">
      <w:pPr>
        <w:pStyle w:val="Nivel2"/>
        <w:numPr>
          <w:ilvl w:val="1"/>
          <w:numId w:val="23"/>
        </w:numPr>
        <w:spacing w:before="240" w:after="240" w:line="240" w:lineRule="auto"/>
        <w:ind w:left="0" w:firstLine="0"/>
        <w:rPr>
          <w:b/>
        </w:rPr>
      </w:pPr>
      <w:r w:rsidRPr="00200872">
        <w:t xml:space="preserve">O prazo de vigência deste Termo de Contrato vigorará pelo período compreendido entre a data de sua assinatura até 31 de dezembro de 2025, sendo sua execução no dia </w:t>
      </w:r>
      <w:r w:rsidR="00E06491" w:rsidRPr="00E06491">
        <w:rPr>
          <w:b/>
        </w:rPr>
        <w:t xml:space="preserve">13 de setembro </w:t>
      </w:r>
      <w:r w:rsidR="00D05B61" w:rsidRPr="00200872">
        <w:rPr>
          <w:b/>
        </w:rPr>
        <w:t>de 2025</w:t>
      </w:r>
      <w:r w:rsidRPr="00200872">
        <w:rPr>
          <w:b/>
        </w:rPr>
        <w:t>.</w:t>
      </w:r>
    </w:p>
    <w:p w14:paraId="02344341" w14:textId="126138BB" w:rsidR="00231708" w:rsidRPr="00200872" w:rsidRDefault="00FD74BD" w:rsidP="00887AC6">
      <w:pPr>
        <w:pStyle w:val="Nivel3"/>
        <w:numPr>
          <w:ilvl w:val="0"/>
          <w:numId w:val="0"/>
        </w:numPr>
        <w:shd w:val="clear" w:color="auto" w:fill="D9E2F3" w:themeFill="accent1" w:themeFillTint="33"/>
        <w:rPr>
          <w:b/>
        </w:rPr>
      </w:pPr>
      <w:r w:rsidRPr="00200872">
        <w:rPr>
          <w:b/>
        </w:rPr>
        <w:t xml:space="preserve"> </w:t>
      </w:r>
      <w:r w:rsidR="000A35F9" w:rsidRPr="00200872">
        <w:rPr>
          <w:b/>
        </w:rPr>
        <w:t xml:space="preserve">3. </w:t>
      </w:r>
      <w:r w:rsidR="00231708" w:rsidRPr="00200872">
        <w:rPr>
          <w:b/>
        </w:rPr>
        <w:t>CLÁUSULA TERCEIRA – MODELOS DE EXECUÇÃO E GESTÃO CONTRATUAIS</w:t>
      </w:r>
    </w:p>
    <w:p w14:paraId="2A04C6E4" w14:textId="77777777" w:rsidR="00231708" w:rsidRPr="00200872" w:rsidRDefault="00231708" w:rsidP="00E3176A">
      <w:pPr>
        <w:pStyle w:val="PargrafodaLista"/>
        <w:keepNext/>
        <w:keepLines/>
        <w:numPr>
          <w:ilvl w:val="0"/>
          <w:numId w:val="9"/>
        </w:numPr>
        <w:tabs>
          <w:tab w:val="left" w:pos="567"/>
        </w:tabs>
        <w:spacing w:before="240"/>
        <w:ind w:left="360"/>
        <w:contextualSpacing w:val="0"/>
        <w:jc w:val="both"/>
        <w:outlineLvl w:val="0"/>
        <w:rPr>
          <w:rFonts w:ascii="Arial" w:eastAsiaTheme="majorEastAsia" w:hAnsi="Arial" w:cs="Arial"/>
          <w:b/>
          <w:bCs/>
          <w:vanish/>
          <w:sz w:val="20"/>
          <w:szCs w:val="20"/>
        </w:rPr>
      </w:pPr>
    </w:p>
    <w:p w14:paraId="144EEE1A" w14:textId="77777777" w:rsidR="00231708" w:rsidRPr="00200872" w:rsidRDefault="00231708" w:rsidP="00E3176A">
      <w:pPr>
        <w:pStyle w:val="Nivel2"/>
        <w:numPr>
          <w:ilvl w:val="1"/>
          <w:numId w:val="9"/>
        </w:numPr>
        <w:ind w:left="0" w:firstLine="0"/>
        <w:rPr>
          <w:color w:val="auto"/>
        </w:rPr>
      </w:pPr>
      <w:r w:rsidRPr="00200872">
        <w:rPr>
          <w:color w:val="auto"/>
        </w:rPr>
        <w:t>O regime de execução contratual, os modelos de gestão e de execução, assim como os prazos e condições de conclusão, entrega, observação e recebimento do objeto constam no Termo de Referência, anexo a este Contrato.</w:t>
      </w:r>
    </w:p>
    <w:p w14:paraId="3239911A" w14:textId="016FD029" w:rsidR="00231708" w:rsidRPr="00200872" w:rsidRDefault="00FF74A2" w:rsidP="00E3176A">
      <w:pPr>
        <w:pStyle w:val="Nivel01"/>
        <w:numPr>
          <w:ilvl w:val="0"/>
          <w:numId w:val="9"/>
        </w:numPr>
        <w:ind w:left="0" w:firstLine="0"/>
        <w:rPr>
          <w:sz w:val="20"/>
          <w:szCs w:val="20"/>
        </w:rPr>
      </w:pPr>
      <w:r w:rsidRPr="00200872">
        <w:rPr>
          <w:sz w:val="20"/>
          <w:szCs w:val="20"/>
        </w:rPr>
        <w:t>CLÁUSULA QUARTA – SUBCONTRATAÇÃO</w:t>
      </w:r>
    </w:p>
    <w:p w14:paraId="0B7C160C" w14:textId="1F3755C3" w:rsidR="00231708" w:rsidRPr="00200872" w:rsidRDefault="00231708" w:rsidP="004C5255">
      <w:pPr>
        <w:pStyle w:val="Nivel2"/>
        <w:numPr>
          <w:ilvl w:val="1"/>
          <w:numId w:val="9"/>
        </w:numPr>
        <w:ind w:left="0" w:firstLine="0"/>
        <w:rPr>
          <w:color w:val="auto"/>
        </w:rPr>
      </w:pPr>
      <w:r w:rsidRPr="00200872">
        <w:rPr>
          <w:color w:val="auto"/>
        </w:rPr>
        <w:t>Não será admitida a subcontratação do objeto contratual.</w:t>
      </w:r>
    </w:p>
    <w:p w14:paraId="3266864E" w14:textId="785A9693" w:rsidR="00231708" w:rsidRPr="00200872" w:rsidRDefault="00FF74A2" w:rsidP="004C5255">
      <w:pPr>
        <w:pStyle w:val="Nivel01"/>
        <w:numPr>
          <w:ilvl w:val="0"/>
          <w:numId w:val="9"/>
        </w:numPr>
        <w:ind w:left="0" w:firstLine="0"/>
        <w:rPr>
          <w:sz w:val="20"/>
          <w:szCs w:val="20"/>
        </w:rPr>
      </w:pPr>
      <w:r w:rsidRPr="00200872">
        <w:rPr>
          <w:sz w:val="20"/>
          <w:szCs w:val="20"/>
        </w:rPr>
        <w:lastRenderedPageBreak/>
        <w:t>CLÁUSULA QUINTA – PREÇO</w:t>
      </w:r>
    </w:p>
    <w:p w14:paraId="223B1DCD" w14:textId="1FEC57A1" w:rsidR="00231708" w:rsidRPr="00200872" w:rsidRDefault="00E00E25" w:rsidP="004C5255">
      <w:pPr>
        <w:pStyle w:val="Nivel2"/>
        <w:numPr>
          <w:ilvl w:val="1"/>
          <w:numId w:val="9"/>
        </w:numPr>
        <w:ind w:left="0" w:firstLine="0"/>
        <w:rPr>
          <w:color w:val="auto"/>
        </w:rPr>
      </w:pPr>
      <w:r w:rsidRPr="00200872">
        <w:rPr>
          <w:color w:val="auto"/>
        </w:rPr>
        <w:t xml:space="preserve">O </w:t>
      </w:r>
      <w:r w:rsidR="00887AC6" w:rsidRPr="00200872">
        <w:rPr>
          <w:color w:val="auto"/>
        </w:rPr>
        <w:t xml:space="preserve">valor total da contratação é de </w:t>
      </w:r>
      <w:r w:rsidR="005A0221" w:rsidRPr="00200872">
        <w:rPr>
          <w:b/>
          <w:bCs/>
          <w:color w:val="auto"/>
        </w:rPr>
        <w:t xml:space="preserve">R$ </w:t>
      </w:r>
      <w:r w:rsidR="00D02D2C" w:rsidRPr="00D02D2C">
        <w:rPr>
          <w:b/>
          <w:bCs/>
          <w:color w:val="auto"/>
        </w:rPr>
        <w:t>2.000,00</w:t>
      </w:r>
      <w:r w:rsidR="00D02D2C">
        <w:rPr>
          <w:b/>
          <w:bCs/>
          <w:color w:val="auto"/>
        </w:rPr>
        <w:t xml:space="preserve"> (dois mil reais</w:t>
      </w:r>
      <w:r w:rsidR="005A0221" w:rsidRPr="00200872">
        <w:rPr>
          <w:b/>
          <w:bCs/>
          <w:color w:val="auto"/>
        </w:rPr>
        <w:t>)</w:t>
      </w:r>
      <w:r w:rsidR="00887AC6" w:rsidRPr="00200872">
        <w:rPr>
          <w:color w:val="auto"/>
        </w:rPr>
        <w:t>.</w:t>
      </w:r>
    </w:p>
    <w:p w14:paraId="2561351B" w14:textId="334FDDC9" w:rsidR="00231708" w:rsidRPr="00200872" w:rsidRDefault="00231708" w:rsidP="004C5255">
      <w:pPr>
        <w:pStyle w:val="Nivel2"/>
        <w:numPr>
          <w:ilvl w:val="1"/>
          <w:numId w:val="9"/>
        </w:numPr>
        <w:ind w:left="0" w:firstLine="0"/>
        <w:rPr>
          <w:color w:val="auto"/>
        </w:rPr>
      </w:pPr>
      <w:r w:rsidRPr="00200872">
        <w:rPr>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3F248D" w14:textId="4C5528FD" w:rsidR="00231708" w:rsidRPr="00200872" w:rsidRDefault="00FF74A2" w:rsidP="004C5255">
      <w:pPr>
        <w:pStyle w:val="Nivel01"/>
        <w:numPr>
          <w:ilvl w:val="0"/>
          <w:numId w:val="9"/>
        </w:numPr>
        <w:ind w:left="0" w:firstLine="0"/>
        <w:rPr>
          <w:sz w:val="20"/>
          <w:szCs w:val="20"/>
        </w:rPr>
      </w:pPr>
      <w:r w:rsidRPr="00200872">
        <w:rPr>
          <w:sz w:val="20"/>
          <w:szCs w:val="20"/>
        </w:rPr>
        <w:t>CLÁUSULA SEXTA – ENTREGA E RECEBIMENTO DO OBJETO</w:t>
      </w:r>
    </w:p>
    <w:p w14:paraId="7018DE45" w14:textId="69DBA3BE" w:rsidR="00231708" w:rsidRPr="00200872" w:rsidRDefault="000A35F9" w:rsidP="004C5255">
      <w:pPr>
        <w:pStyle w:val="Nivel2"/>
        <w:numPr>
          <w:ilvl w:val="1"/>
          <w:numId w:val="9"/>
        </w:numPr>
        <w:ind w:left="0" w:firstLine="0"/>
        <w:rPr>
          <w:color w:val="auto"/>
        </w:rPr>
      </w:pPr>
      <w:r w:rsidRPr="00200872">
        <w:rPr>
          <w:color w:val="auto"/>
        </w:rPr>
        <w:t>As</w:t>
      </w:r>
      <w:r w:rsidR="00231708" w:rsidRPr="00200872">
        <w:rPr>
          <w:color w:val="auto"/>
        </w:rPr>
        <w:t xml:space="preserve"> </w:t>
      </w:r>
      <w:r w:rsidRPr="00200872">
        <w:rPr>
          <w:color w:val="auto"/>
        </w:rPr>
        <w:t>condições de entrega e recebimento do objeto são aquelas previstas no Termo de Referência, Anexo ao Aviso de Contratação Direta.</w:t>
      </w:r>
    </w:p>
    <w:p w14:paraId="0513E72B" w14:textId="5A734F99" w:rsidR="00231708" w:rsidRPr="00200872" w:rsidRDefault="00FF74A2" w:rsidP="004C5255">
      <w:pPr>
        <w:pStyle w:val="Nivel01"/>
        <w:numPr>
          <w:ilvl w:val="0"/>
          <w:numId w:val="9"/>
        </w:numPr>
        <w:ind w:left="0" w:firstLine="0"/>
        <w:rPr>
          <w:sz w:val="20"/>
          <w:szCs w:val="20"/>
        </w:rPr>
      </w:pPr>
      <w:r w:rsidRPr="00200872">
        <w:rPr>
          <w:sz w:val="20"/>
          <w:szCs w:val="20"/>
        </w:rPr>
        <w:t>CLÁUSULA SÉTIMA – FISCALIZAÇÃO</w:t>
      </w:r>
    </w:p>
    <w:p w14:paraId="4088C039" w14:textId="5ACCC10D" w:rsidR="00231708" w:rsidRPr="00200872" w:rsidRDefault="000A35F9" w:rsidP="004C5255">
      <w:pPr>
        <w:pStyle w:val="Nivel2"/>
        <w:numPr>
          <w:ilvl w:val="1"/>
          <w:numId w:val="9"/>
        </w:numPr>
        <w:ind w:left="0" w:firstLine="0"/>
        <w:rPr>
          <w:color w:val="auto"/>
        </w:rPr>
      </w:pPr>
      <w:r w:rsidRPr="00200872">
        <w:rPr>
          <w:color w:val="auto"/>
        </w:rPr>
        <w:t xml:space="preserve"> A fiscalização da execução do objeto será efetuada por Comissão/Representante designado pelo CONTRATANTE, na forma estabelecida no Termo de Referência, Anexo ao Aviso de Contratação Direta.</w:t>
      </w:r>
    </w:p>
    <w:p w14:paraId="5B3BAA17" w14:textId="567FCB42" w:rsidR="000A35F9" w:rsidRPr="00200872" w:rsidRDefault="000A35F9" w:rsidP="004C5255">
      <w:pPr>
        <w:pStyle w:val="Nivel01"/>
        <w:rPr>
          <w:sz w:val="20"/>
          <w:szCs w:val="20"/>
        </w:rPr>
      </w:pPr>
      <w:r w:rsidRPr="00200872">
        <w:rPr>
          <w:sz w:val="20"/>
          <w:szCs w:val="20"/>
        </w:rPr>
        <w:t>CLÁUSULA OITAVA – PAGAMENTO</w:t>
      </w:r>
    </w:p>
    <w:p w14:paraId="7549DA21" w14:textId="581027DB" w:rsidR="00887AC6" w:rsidRPr="00200872" w:rsidRDefault="00887AC6" w:rsidP="004C5255">
      <w:pPr>
        <w:pStyle w:val="Nivel2"/>
        <w:numPr>
          <w:ilvl w:val="1"/>
          <w:numId w:val="9"/>
        </w:numPr>
        <w:ind w:left="0" w:firstLine="0"/>
        <w:rPr>
          <w:color w:val="auto"/>
        </w:rPr>
      </w:pPr>
      <w:r w:rsidRPr="00200872">
        <w:rPr>
          <w:color w:val="auto"/>
        </w:rPr>
        <w:t xml:space="preserve">O pagamento ocorrerá em </w:t>
      </w:r>
      <w:r w:rsidRPr="00200872">
        <w:rPr>
          <w:b/>
          <w:color w:val="auto"/>
        </w:rPr>
        <w:t>02 (duas) parcelas iguais</w:t>
      </w:r>
      <w:r w:rsidRPr="00200872">
        <w:rPr>
          <w:color w:val="auto"/>
        </w:rPr>
        <w:t xml:space="preserve">, sendo a </w:t>
      </w:r>
      <w:r w:rsidRPr="00200872">
        <w:rPr>
          <w:b/>
          <w:color w:val="auto"/>
        </w:rPr>
        <w:t>primeira</w:t>
      </w:r>
      <w:r w:rsidRPr="00200872">
        <w:rPr>
          <w:color w:val="auto"/>
        </w:rPr>
        <w:t xml:space="preserve"> realizada em até 05 (cinco) dias úteis após a assinatura do Termo de Contrato e previamente à realização do evento no valor de R$ </w:t>
      </w:r>
      <w:r w:rsidR="005A0221" w:rsidRPr="00200872">
        <w:rPr>
          <w:color w:val="auto"/>
        </w:rPr>
        <w:t>2.</w:t>
      </w:r>
      <w:r w:rsidR="00D02D2C">
        <w:rPr>
          <w:color w:val="auto"/>
        </w:rPr>
        <w:t>000,00</w:t>
      </w:r>
      <w:r w:rsidRPr="00200872">
        <w:rPr>
          <w:color w:val="auto"/>
        </w:rPr>
        <w:t xml:space="preserve"> (</w:t>
      </w:r>
      <w:r w:rsidR="00D02D2C">
        <w:rPr>
          <w:color w:val="auto"/>
        </w:rPr>
        <w:t xml:space="preserve">dois mil </w:t>
      </w:r>
      <w:r w:rsidR="005A0221" w:rsidRPr="00200872">
        <w:rPr>
          <w:color w:val="auto"/>
        </w:rPr>
        <w:t>reais</w:t>
      </w:r>
      <w:r w:rsidRPr="00200872">
        <w:rPr>
          <w:color w:val="auto"/>
        </w:rPr>
        <w:t>), e a</w:t>
      </w:r>
      <w:r w:rsidRPr="00200872">
        <w:rPr>
          <w:b/>
          <w:color w:val="auto"/>
        </w:rPr>
        <w:t xml:space="preserve"> segunda</w:t>
      </w:r>
      <w:r w:rsidRPr="00200872">
        <w:rPr>
          <w:color w:val="auto"/>
        </w:rPr>
        <w:t xml:space="preserve"> no primeiro dia útil após a apresentação artística do dia </w:t>
      </w:r>
      <w:r w:rsidR="00E06491" w:rsidRPr="00E06491">
        <w:rPr>
          <w:b/>
          <w:color w:val="auto"/>
        </w:rPr>
        <w:t xml:space="preserve">13 de setembro </w:t>
      </w:r>
      <w:r w:rsidR="00D05B61" w:rsidRPr="00200872">
        <w:rPr>
          <w:b/>
          <w:color w:val="auto"/>
        </w:rPr>
        <w:t>de 2025</w:t>
      </w:r>
      <w:r w:rsidR="00D02D2C">
        <w:rPr>
          <w:color w:val="auto"/>
        </w:rPr>
        <w:t xml:space="preserve"> no valor de R$ 2.000</w:t>
      </w:r>
      <w:r w:rsidR="005A0221" w:rsidRPr="00200872">
        <w:rPr>
          <w:color w:val="auto"/>
        </w:rPr>
        <w:t>,00</w:t>
      </w:r>
      <w:r w:rsidRPr="00200872">
        <w:rPr>
          <w:color w:val="auto"/>
        </w:rPr>
        <w:t xml:space="preserve"> (</w:t>
      </w:r>
      <w:r w:rsidR="00D02D2C">
        <w:rPr>
          <w:color w:val="auto"/>
        </w:rPr>
        <w:t>dois mil</w:t>
      </w:r>
      <w:r w:rsidR="005A0221" w:rsidRPr="00200872">
        <w:rPr>
          <w:color w:val="auto"/>
        </w:rPr>
        <w:t xml:space="preserve"> reais</w:t>
      </w:r>
      <w:r w:rsidRPr="00200872">
        <w:rPr>
          <w:color w:val="auto"/>
        </w:rPr>
        <w:t>).</w:t>
      </w:r>
    </w:p>
    <w:p w14:paraId="5C65C583" w14:textId="390F02DB" w:rsidR="000A35F9" w:rsidRPr="00200872" w:rsidRDefault="00887AC6" w:rsidP="004C5255">
      <w:pPr>
        <w:pStyle w:val="Nivel2"/>
        <w:numPr>
          <w:ilvl w:val="1"/>
          <w:numId w:val="9"/>
        </w:numPr>
        <w:ind w:left="0" w:firstLine="0"/>
        <w:rPr>
          <w:color w:val="auto"/>
        </w:rPr>
      </w:pPr>
      <w:r w:rsidRPr="00200872">
        <w:rPr>
          <w:color w:val="auto"/>
        </w:rPr>
        <w:t>O prazo para pagamento e demais condições a ele referentes encontram-se no Termo de Referência.</w:t>
      </w:r>
    </w:p>
    <w:p w14:paraId="59431137" w14:textId="51F96F04" w:rsidR="00231708" w:rsidRPr="00200872" w:rsidRDefault="00C95747" w:rsidP="004C5255">
      <w:pPr>
        <w:pStyle w:val="Nivel01"/>
        <w:numPr>
          <w:ilvl w:val="0"/>
          <w:numId w:val="9"/>
        </w:numPr>
        <w:ind w:left="0" w:firstLine="0"/>
        <w:rPr>
          <w:sz w:val="20"/>
          <w:szCs w:val="20"/>
        </w:rPr>
      </w:pPr>
      <w:r w:rsidRPr="00200872">
        <w:rPr>
          <w:sz w:val="20"/>
          <w:szCs w:val="20"/>
        </w:rPr>
        <w:t>CLÁUSULA OITAVA - OBRIGAÇÕES DO</w:t>
      </w:r>
      <w:r w:rsidR="00231708" w:rsidRPr="00200872">
        <w:rPr>
          <w:sz w:val="20"/>
          <w:szCs w:val="20"/>
        </w:rPr>
        <w:t xml:space="preserve"> CONTRATANTE</w:t>
      </w:r>
    </w:p>
    <w:p w14:paraId="7CF841E5" w14:textId="77777777" w:rsidR="00231708" w:rsidRPr="00200872" w:rsidRDefault="00231708" w:rsidP="004C5255">
      <w:pPr>
        <w:pStyle w:val="Nivel2"/>
        <w:numPr>
          <w:ilvl w:val="1"/>
          <w:numId w:val="9"/>
        </w:numPr>
        <w:tabs>
          <w:tab w:val="left" w:pos="0"/>
        </w:tabs>
        <w:ind w:left="0" w:firstLine="0"/>
        <w:rPr>
          <w:b/>
          <w:bCs/>
          <w:color w:val="auto"/>
        </w:rPr>
      </w:pPr>
      <w:r w:rsidRPr="00200872">
        <w:rPr>
          <w:color w:val="auto"/>
        </w:rPr>
        <w:t>São obrigações do Contratante:</w:t>
      </w:r>
    </w:p>
    <w:p w14:paraId="5B04E301" w14:textId="77777777" w:rsidR="00231708" w:rsidRPr="00200872" w:rsidRDefault="00231708" w:rsidP="004C5255">
      <w:pPr>
        <w:pStyle w:val="Nivel2"/>
        <w:numPr>
          <w:ilvl w:val="1"/>
          <w:numId w:val="9"/>
        </w:numPr>
        <w:tabs>
          <w:tab w:val="left" w:pos="0"/>
        </w:tabs>
        <w:ind w:left="0" w:firstLine="0"/>
        <w:rPr>
          <w:color w:val="auto"/>
        </w:rPr>
      </w:pPr>
      <w:r w:rsidRPr="00200872">
        <w:rPr>
          <w:color w:val="auto"/>
        </w:rPr>
        <w:t>Exigir o cumprimento de todas as obrigações assumidas pelo Contratado, de acordo com o contrato e seus anexos;</w:t>
      </w:r>
    </w:p>
    <w:p w14:paraId="65857E18" w14:textId="77777777" w:rsidR="00231708" w:rsidRPr="00200872" w:rsidRDefault="00231708" w:rsidP="004C5255">
      <w:pPr>
        <w:pStyle w:val="Nivel2"/>
        <w:numPr>
          <w:ilvl w:val="1"/>
          <w:numId w:val="9"/>
        </w:numPr>
        <w:tabs>
          <w:tab w:val="left" w:pos="0"/>
        </w:tabs>
        <w:ind w:left="0" w:firstLine="0"/>
        <w:rPr>
          <w:color w:val="auto"/>
        </w:rPr>
      </w:pPr>
      <w:r w:rsidRPr="00200872">
        <w:rPr>
          <w:color w:val="auto"/>
        </w:rPr>
        <w:t>Receber o objeto no prazo e condições estabelecidas no Termo de Referência;</w:t>
      </w:r>
    </w:p>
    <w:p w14:paraId="4D434BAA" w14:textId="34E230E9" w:rsidR="00231708" w:rsidRPr="00200872" w:rsidRDefault="00231708" w:rsidP="004C5255">
      <w:pPr>
        <w:pStyle w:val="Nivel2"/>
        <w:numPr>
          <w:ilvl w:val="1"/>
          <w:numId w:val="9"/>
        </w:numPr>
        <w:tabs>
          <w:tab w:val="left" w:pos="0"/>
        </w:tabs>
        <w:ind w:left="0" w:firstLine="0"/>
        <w:rPr>
          <w:color w:val="auto"/>
        </w:rPr>
      </w:pPr>
      <w:r w:rsidRPr="00200872">
        <w:rPr>
          <w:color w:val="auto"/>
        </w:rPr>
        <w:t xml:space="preserve">Notificar o Contratado, por escrito, sobre vícios, defeitos ou incorreções verificadas no objeto </w:t>
      </w:r>
      <w:r w:rsidR="0020262A" w:rsidRPr="00200872">
        <w:rPr>
          <w:color w:val="auto"/>
        </w:rPr>
        <w:t>executado</w:t>
      </w:r>
      <w:r w:rsidRPr="00200872">
        <w:rPr>
          <w:color w:val="auto"/>
        </w:rPr>
        <w:t>, para que seja por ele substituído, reparado ou corrigido, no total ou em parte, às suas expensas;</w:t>
      </w:r>
    </w:p>
    <w:p w14:paraId="29BA96A5" w14:textId="77777777" w:rsidR="00231708" w:rsidRPr="00200872" w:rsidRDefault="00231708" w:rsidP="004C5255">
      <w:pPr>
        <w:pStyle w:val="Nivel2"/>
        <w:numPr>
          <w:ilvl w:val="1"/>
          <w:numId w:val="9"/>
        </w:numPr>
        <w:tabs>
          <w:tab w:val="left" w:pos="0"/>
        </w:tabs>
        <w:ind w:left="0" w:firstLine="0"/>
        <w:rPr>
          <w:color w:val="auto"/>
        </w:rPr>
      </w:pPr>
      <w:r w:rsidRPr="00200872">
        <w:rPr>
          <w:color w:val="auto"/>
        </w:rPr>
        <w:t>Acompanhar e fiscalizar a execução do contrato e o cumprimento das obrigações pelo Contratado;</w:t>
      </w:r>
    </w:p>
    <w:p w14:paraId="1D0258D2" w14:textId="0C9ED833" w:rsidR="001020F4" w:rsidRPr="00200872" w:rsidRDefault="001020F4" w:rsidP="004C5255">
      <w:pPr>
        <w:pStyle w:val="Nivel2"/>
        <w:numPr>
          <w:ilvl w:val="1"/>
          <w:numId w:val="9"/>
        </w:numPr>
        <w:ind w:left="0" w:firstLine="0"/>
        <w:rPr>
          <w:color w:val="auto"/>
        </w:rPr>
      </w:pPr>
      <w:r w:rsidRPr="00200872">
        <w:rPr>
          <w:color w:val="auto"/>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76320244" w14:textId="30299F7B" w:rsidR="00231708" w:rsidRPr="00200872" w:rsidRDefault="00231708" w:rsidP="004C5255">
      <w:pPr>
        <w:pStyle w:val="Nivel2"/>
        <w:numPr>
          <w:ilvl w:val="1"/>
          <w:numId w:val="9"/>
        </w:numPr>
        <w:tabs>
          <w:tab w:val="left" w:pos="0"/>
        </w:tabs>
        <w:ind w:left="0" w:firstLine="0"/>
        <w:rPr>
          <w:color w:val="auto"/>
        </w:rPr>
      </w:pPr>
      <w:r w:rsidRPr="00200872">
        <w:rPr>
          <w:color w:val="auto"/>
        </w:rPr>
        <w:lastRenderedPageBreak/>
        <w:t xml:space="preserve">Efetuar o pagamento ao Contratado do valor correspondente </w:t>
      </w:r>
      <w:r w:rsidR="00F62485" w:rsidRPr="00200872">
        <w:rPr>
          <w:color w:val="auto"/>
        </w:rPr>
        <w:t>à execução</w:t>
      </w:r>
      <w:r w:rsidRPr="00200872">
        <w:rPr>
          <w:color w:val="auto"/>
        </w:rPr>
        <w:t xml:space="preserve"> do objeto, no prazo, forma e condições estabelecidos no presente Contrato e no Termo de Referência.</w:t>
      </w:r>
    </w:p>
    <w:p w14:paraId="778DF218" w14:textId="77777777" w:rsidR="00231708" w:rsidRPr="00200872" w:rsidRDefault="00231708" w:rsidP="004C5255">
      <w:pPr>
        <w:pStyle w:val="Nivel2"/>
        <w:numPr>
          <w:ilvl w:val="1"/>
          <w:numId w:val="9"/>
        </w:numPr>
        <w:tabs>
          <w:tab w:val="left" w:pos="0"/>
        </w:tabs>
        <w:ind w:left="0" w:firstLine="0"/>
        <w:rPr>
          <w:color w:val="auto"/>
        </w:rPr>
      </w:pPr>
      <w:r w:rsidRPr="00200872">
        <w:rPr>
          <w:color w:val="auto"/>
        </w:rPr>
        <w:t xml:space="preserve">Aplicar ao Contratado as sanções previstas na lei e neste Contrato; </w:t>
      </w:r>
    </w:p>
    <w:p w14:paraId="1B8D8B9E" w14:textId="77777777" w:rsidR="00231708" w:rsidRPr="00200872" w:rsidRDefault="00231708" w:rsidP="004C5255">
      <w:pPr>
        <w:pStyle w:val="Nivel2"/>
        <w:numPr>
          <w:ilvl w:val="1"/>
          <w:numId w:val="9"/>
        </w:numPr>
        <w:tabs>
          <w:tab w:val="left" w:pos="0"/>
        </w:tabs>
        <w:ind w:left="0" w:firstLine="0"/>
        <w:rPr>
          <w:color w:val="auto"/>
        </w:rPr>
      </w:pPr>
      <w:r w:rsidRPr="00200872">
        <w:rPr>
          <w:color w:val="auto"/>
        </w:rPr>
        <w:t>Cientificar o órgão de representação judicial do Município para adoção das medidas cabíveis quando do descumprimento de obrigações pelo Contratado;</w:t>
      </w:r>
    </w:p>
    <w:p w14:paraId="2031DA7B" w14:textId="77777777" w:rsidR="00231708" w:rsidRPr="00200872" w:rsidRDefault="00231708" w:rsidP="004C5255">
      <w:pPr>
        <w:pStyle w:val="Nivel2"/>
        <w:numPr>
          <w:ilvl w:val="1"/>
          <w:numId w:val="9"/>
        </w:numPr>
        <w:tabs>
          <w:tab w:val="left" w:pos="0"/>
        </w:tabs>
        <w:ind w:left="0" w:firstLine="0"/>
        <w:rPr>
          <w:color w:val="auto"/>
        </w:rPr>
      </w:pPr>
      <w:r w:rsidRPr="00200872">
        <w:rPr>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32750F" w14:textId="77777777" w:rsidR="004C5255" w:rsidRPr="00200872" w:rsidRDefault="004C5255" w:rsidP="004C5255">
      <w:pPr>
        <w:pStyle w:val="Nivel2"/>
        <w:numPr>
          <w:ilvl w:val="1"/>
          <w:numId w:val="9"/>
        </w:numPr>
        <w:ind w:left="0" w:firstLine="0"/>
      </w:pPr>
      <w:r w:rsidRPr="00200872">
        <w:t>Não praticar atos de ingerência na administração da Contratada, tais como:</w:t>
      </w:r>
    </w:p>
    <w:p w14:paraId="7977CB56" w14:textId="77777777" w:rsidR="004C5255" w:rsidRPr="00200872" w:rsidRDefault="004C5255" w:rsidP="004C5255">
      <w:pPr>
        <w:pStyle w:val="Nivel2"/>
        <w:numPr>
          <w:ilvl w:val="2"/>
          <w:numId w:val="25"/>
        </w:numPr>
        <w:ind w:left="0" w:firstLine="0"/>
      </w:pPr>
      <w:r w:rsidRPr="00200872">
        <w:t>Exercer o poder de mando sobre os empregados da Contratada, devendo reportar-se somente aos prepostos ou responsáveis por ela indicados;</w:t>
      </w:r>
    </w:p>
    <w:p w14:paraId="15D8AF0E" w14:textId="77777777" w:rsidR="004C5255" w:rsidRPr="00200872" w:rsidRDefault="004C5255" w:rsidP="004C5255">
      <w:pPr>
        <w:pStyle w:val="Nivel2"/>
        <w:numPr>
          <w:ilvl w:val="2"/>
          <w:numId w:val="25"/>
        </w:numPr>
        <w:ind w:left="0" w:firstLine="0"/>
      </w:pPr>
      <w:r w:rsidRPr="00200872">
        <w:t>Direcionar a contratação de pessoas para trabalhar na empresa contratada;</w:t>
      </w:r>
    </w:p>
    <w:p w14:paraId="2A57D8DC" w14:textId="77777777" w:rsidR="004C5255" w:rsidRPr="00200872" w:rsidRDefault="004C5255" w:rsidP="004C5255">
      <w:pPr>
        <w:pStyle w:val="Nivel2"/>
        <w:numPr>
          <w:ilvl w:val="2"/>
          <w:numId w:val="25"/>
        </w:numPr>
        <w:ind w:left="0" w:firstLine="0"/>
      </w:pPr>
      <w:r w:rsidRPr="00200872">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0A29BC82" w14:textId="0008188D" w:rsidR="004C5255" w:rsidRPr="00200872" w:rsidRDefault="004C5255" w:rsidP="004C5255">
      <w:pPr>
        <w:pStyle w:val="Nivel2"/>
        <w:numPr>
          <w:ilvl w:val="2"/>
          <w:numId w:val="25"/>
        </w:numPr>
        <w:ind w:left="0" w:firstLine="0"/>
      </w:pPr>
      <w:r w:rsidRPr="00200872">
        <w:t xml:space="preserve">Considerar os trabalhadores do Contratado como colaboradores eventuais do Município de Paula Cândido/MG. </w:t>
      </w:r>
    </w:p>
    <w:p w14:paraId="7E317155" w14:textId="77777777" w:rsidR="004C5255" w:rsidRPr="00200872" w:rsidRDefault="004C5255" w:rsidP="004C5255">
      <w:pPr>
        <w:pStyle w:val="Nivel2"/>
        <w:numPr>
          <w:ilvl w:val="1"/>
          <w:numId w:val="9"/>
        </w:numPr>
        <w:tabs>
          <w:tab w:val="left" w:pos="0"/>
        </w:tabs>
        <w:ind w:left="0" w:firstLine="0"/>
      </w:pPr>
      <w:r w:rsidRPr="00200872">
        <w:t>Assegurar que o ambiente onde ocorrerá a prestação dos serviços, inclusive seus equipamentos e instalações, apresentem condições adequadas ao cumprimento, pelo Contratado, das normas de segurança e saúde no trabalho.</w:t>
      </w:r>
    </w:p>
    <w:p w14:paraId="49D5CD3A" w14:textId="77777777" w:rsidR="004C5255" w:rsidRPr="00200872" w:rsidRDefault="004C5255" w:rsidP="004C5255">
      <w:pPr>
        <w:pStyle w:val="Nivel2"/>
        <w:numPr>
          <w:ilvl w:val="1"/>
          <w:numId w:val="9"/>
        </w:numPr>
        <w:ind w:left="0" w:firstLine="0"/>
      </w:pPr>
      <w:r w:rsidRPr="00200872">
        <w:t>A Contratante obriga-se a fornecer estrutura adequada à realização da apresentação musical (show), sendo responsável por disponibilizar:</w:t>
      </w:r>
    </w:p>
    <w:p w14:paraId="646E061B" w14:textId="77777777" w:rsidR="004C5255" w:rsidRPr="00200872" w:rsidRDefault="004C5255" w:rsidP="004C5255">
      <w:pPr>
        <w:pStyle w:val="Nivel3"/>
        <w:ind w:left="0"/>
      </w:pPr>
      <w:r w:rsidRPr="00200872">
        <w:t>Energia elétrica;</w:t>
      </w:r>
    </w:p>
    <w:p w14:paraId="6E1BCF96" w14:textId="77777777" w:rsidR="004C5255" w:rsidRPr="00200872" w:rsidRDefault="004C5255" w:rsidP="004C5255">
      <w:pPr>
        <w:pStyle w:val="Nivel3"/>
        <w:ind w:left="0"/>
      </w:pPr>
      <w:r w:rsidRPr="00200872">
        <w:t>Palco com cobertura e proteção em toda a frente, sonorização, iluminação e camarim para os artistas;</w:t>
      </w:r>
    </w:p>
    <w:p w14:paraId="38DA3E17" w14:textId="77777777" w:rsidR="004C5255" w:rsidRPr="00200872" w:rsidRDefault="004C5255" w:rsidP="004C5255">
      <w:pPr>
        <w:pStyle w:val="Nivel3"/>
        <w:ind w:left="0"/>
      </w:pPr>
      <w:r w:rsidRPr="00200872">
        <w:t>Segurança pública durante o evento, conforme as normas e exigências locais (brigada militar, corpo de bombeiros e ambulância).</w:t>
      </w:r>
    </w:p>
    <w:p w14:paraId="0A26DA2A" w14:textId="77777777" w:rsidR="004C5255" w:rsidRPr="00200872" w:rsidRDefault="004C5255" w:rsidP="004C5255">
      <w:pPr>
        <w:pStyle w:val="Nivel3"/>
        <w:ind w:left="0"/>
      </w:pPr>
      <w:r w:rsidRPr="00200872">
        <w:t>É de responsabilidade da Contratante a obtenção de todos os alvarás e/ou autorizações necessárias à realização do evento, atendendo às regulamentações dos órgãos da Administração Pública de âmbito Federal, Estadual e Municipal, responsabilizando-se, ainda, pelo recolhimento de quaisquer taxas, impostos ou tributos de outra espécie que se fizerem necessários para realização do evento.</w:t>
      </w:r>
    </w:p>
    <w:p w14:paraId="29149458" w14:textId="0F8C3F0C" w:rsidR="004C5255" w:rsidRPr="00200872" w:rsidRDefault="004C5255" w:rsidP="004C5255">
      <w:pPr>
        <w:pStyle w:val="Nivel3"/>
        <w:ind w:left="0"/>
      </w:pPr>
      <w:r w:rsidRPr="00200872">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14:paraId="796DE61D" w14:textId="77777777" w:rsidR="00231708" w:rsidRPr="00200872" w:rsidRDefault="00231708" w:rsidP="004C5255">
      <w:pPr>
        <w:pStyle w:val="Nivel01"/>
        <w:numPr>
          <w:ilvl w:val="0"/>
          <w:numId w:val="9"/>
        </w:numPr>
        <w:ind w:left="0" w:firstLine="0"/>
        <w:rPr>
          <w:sz w:val="20"/>
          <w:szCs w:val="20"/>
        </w:rPr>
      </w:pPr>
      <w:r w:rsidRPr="00200872">
        <w:rPr>
          <w:sz w:val="20"/>
          <w:szCs w:val="20"/>
        </w:rPr>
        <w:t>CLÁUSULA NONA - OBRIGAÇÕES DO CONTRATADO</w:t>
      </w:r>
    </w:p>
    <w:p w14:paraId="4F7A7D97" w14:textId="55D3A449" w:rsidR="004C5255" w:rsidRPr="00200872" w:rsidRDefault="004C5255" w:rsidP="004C5255">
      <w:pPr>
        <w:pStyle w:val="Nivel2"/>
        <w:numPr>
          <w:ilvl w:val="1"/>
          <w:numId w:val="9"/>
        </w:numPr>
        <w:ind w:left="0" w:firstLine="0"/>
        <w:rPr>
          <w:color w:val="auto"/>
        </w:rPr>
      </w:pPr>
      <w:r w:rsidRPr="00200872">
        <w:rPr>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8F1548F" w14:textId="77777777" w:rsidR="004C5255" w:rsidRPr="00200872" w:rsidRDefault="004C5255" w:rsidP="004C5255">
      <w:pPr>
        <w:pStyle w:val="Nivel3"/>
        <w:ind w:left="0"/>
      </w:pPr>
      <w:r w:rsidRPr="00200872">
        <w:lastRenderedPageBreak/>
        <w:t>Responsabilizar-se pelos vícios e danos decorrentes do objeto, de acordo com o Código de Defesa do Consumidor (</w:t>
      </w:r>
      <w:hyperlink r:id="rId19" w:history="1">
        <w:r w:rsidRPr="00200872">
          <w:rPr>
            <w:rStyle w:val="Hyperlink"/>
          </w:rPr>
          <w:t>Lei nº 8.078, de 1990</w:t>
        </w:r>
      </w:hyperlink>
      <w:r w:rsidRPr="00200872">
        <w:t>);</w:t>
      </w:r>
    </w:p>
    <w:p w14:paraId="39641610" w14:textId="77777777" w:rsidR="004C5255" w:rsidRPr="00200872" w:rsidRDefault="004C5255" w:rsidP="004C5255">
      <w:pPr>
        <w:pStyle w:val="Nivel3"/>
        <w:ind w:left="0"/>
      </w:pPr>
      <w:r w:rsidRPr="00200872">
        <w:t>Atender às determinações regulares emitidas pelo fiscal ou gestor do contrato ou autoridade superior (</w:t>
      </w:r>
      <w:hyperlink r:id="rId20" w:anchor="art137" w:history="1">
        <w:r w:rsidRPr="00200872">
          <w:rPr>
            <w:rStyle w:val="Hyperlink"/>
          </w:rPr>
          <w:t>art. 137, II, da Lei n.º 14.133, de 2021</w:t>
        </w:r>
      </w:hyperlink>
      <w:r w:rsidRPr="00200872">
        <w:t>) e prestar todo esclarecimento ou informação por eles solicitados;</w:t>
      </w:r>
    </w:p>
    <w:p w14:paraId="7502D3EA" w14:textId="77777777" w:rsidR="004C5255" w:rsidRPr="00200872" w:rsidRDefault="004C5255" w:rsidP="004C5255">
      <w:pPr>
        <w:pStyle w:val="Nivel3"/>
        <w:ind w:left="0"/>
      </w:pPr>
      <w:r w:rsidRPr="00200872">
        <w:t>Cumprir fielmente o objeto contratado, de forma que seja realizado com esmero e perfeição, executando sob sua inteira e exclusiva responsabilidade;</w:t>
      </w:r>
    </w:p>
    <w:p w14:paraId="0D315E43" w14:textId="77777777" w:rsidR="004C5255" w:rsidRPr="00200872" w:rsidRDefault="004C5255" w:rsidP="004C5255">
      <w:pPr>
        <w:pStyle w:val="Nivel3"/>
        <w:ind w:left="0"/>
      </w:pPr>
      <w:r w:rsidRPr="00200872">
        <w:t>Executar os serviços conforme especificações do Termo de Referência, Termo de Contrato e de sua proposta, com a alocação dos empregados necessários ao perfeito cumprimento das cláusulas contratuais, além de utilizar os equipamentos e os instrumentos musicais de exímia qualidade, necessários à apresentação musical;</w:t>
      </w:r>
    </w:p>
    <w:p w14:paraId="04E4997A" w14:textId="77777777" w:rsidR="004C5255" w:rsidRPr="00200872" w:rsidRDefault="004C5255" w:rsidP="004C5255">
      <w:pPr>
        <w:pStyle w:val="Nivel3"/>
        <w:ind w:left="0"/>
      </w:pPr>
      <w:r w:rsidRPr="00200872">
        <w:t>Utilizar empregados habilitados e com conhecimentos básicos dos serviços a serem executados, em conformidade com as normas e determinações em vigor;</w:t>
      </w:r>
    </w:p>
    <w:p w14:paraId="0FEEE8FE" w14:textId="77777777" w:rsidR="004C5255" w:rsidRPr="00200872" w:rsidRDefault="004C5255" w:rsidP="004C5255">
      <w:pPr>
        <w:pStyle w:val="Nivel3"/>
        <w:ind w:left="0"/>
      </w:pPr>
      <w:r w:rsidRPr="00200872">
        <w:t>Cumprir fielmente os prazos e horários estabelecidos pelo Município;</w:t>
      </w:r>
    </w:p>
    <w:p w14:paraId="4F0049B3" w14:textId="77777777" w:rsidR="004C5255" w:rsidRPr="00200872" w:rsidRDefault="004C5255" w:rsidP="004C5255">
      <w:pPr>
        <w:pStyle w:val="Nivel3"/>
        <w:ind w:left="0"/>
      </w:pPr>
      <w:r w:rsidRPr="00200872">
        <w:t>Reparar, corrigir, remover, reconstruir ou substituir, às suas expensas, no total ou em parte, no prazo fixado pelo fiscal do contrato, os bens nos quais se verificarem vícios, defeitos ou incorreções resultantes da execução ou dos materiais empregados;</w:t>
      </w:r>
    </w:p>
    <w:p w14:paraId="7BAB8CD1" w14:textId="77777777" w:rsidR="004C5255" w:rsidRPr="00200872" w:rsidRDefault="004C5255" w:rsidP="004C5255">
      <w:pPr>
        <w:pStyle w:val="Nivel3"/>
        <w:ind w:left="0"/>
      </w:pPr>
      <w:r w:rsidRPr="00200872">
        <w:t>Responsabilizar-se por todos os tributos, encargos sociais, deslocamento até o destino e quaisquer outros ônus que porventura possam recair sobre a execução do objeto da presente contratação;</w:t>
      </w:r>
    </w:p>
    <w:p w14:paraId="13038342" w14:textId="77777777" w:rsidR="004C5255" w:rsidRPr="00200872" w:rsidRDefault="004C5255" w:rsidP="004C5255">
      <w:pPr>
        <w:pStyle w:val="Nivel3"/>
        <w:ind w:left="0"/>
      </w:pPr>
      <w:r w:rsidRPr="0020087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30B4675" w14:textId="77777777" w:rsidR="004C5255" w:rsidRPr="00200872" w:rsidRDefault="004C5255" w:rsidP="004C5255">
      <w:pPr>
        <w:pStyle w:val="Nivel3"/>
        <w:ind w:left="0"/>
      </w:pPr>
      <w:r w:rsidRPr="00200872">
        <w:t>Responsabilizar-se pelo cumprimento de todas as obrigações trabalhistas, previdenciárias, fiscais, comerciais e as demais previstas em legislação específica, cuja inadimplência não transfere a responsabilidade ao contratante e não poderá onerar o objeto do contrato; Responsabilizar-se pelo cumprimento das obrigações previstas em acordo, convenção, dissídio coletivo de trabalho ou equivalentes das categorias abrangidas pelo contrato;</w:t>
      </w:r>
    </w:p>
    <w:p w14:paraId="34DF3919" w14:textId="77777777" w:rsidR="004C5255" w:rsidRPr="00200872" w:rsidRDefault="004C5255" w:rsidP="004C5255">
      <w:pPr>
        <w:pStyle w:val="Nivel3"/>
        <w:ind w:left="0"/>
      </w:pPr>
      <w:r w:rsidRPr="00200872">
        <w:t>Comunicar ao Fiscal do contrato, no prazo de 24 (vinte e quatro) horas, qualquer ocorrência anormal ou acidente que se verifique no local da execução do objeto contratual.</w:t>
      </w:r>
    </w:p>
    <w:p w14:paraId="695084F2" w14:textId="77777777" w:rsidR="004C5255" w:rsidRPr="00200872" w:rsidRDefault="004C5255" w:rsidP="004C5255">
      <w:pPr>
        <w:pStyle w:val="Nivel3"/>
        <w:ind w:left="0"/>
      </w:pPr>
      <w:r w:rsidRPr="00200872">
        <w:t>Prestar todo esclarecimento ou informação solicitada pela Contratante ou por seus prepostos, garantindo-lhes o acesso, a qualquer tempo, ao local da apresentação, bem como aos documentos que, porventura sejam necessários à execução dos serviços.</w:t>
      </w:r>
    </w:p>
    <w:p w14:paraId="3ED2DF7C" w14:textId="77777777" w:rsidR="004C5255" w:rsidRPr="00200872" w:rsidRDefault="004C5255" w:rsidP="004C5255">
      <w:pPr>
        <w:pStyle w:val="Nivel3"/>
        <w:ind w:left="0"/>
      </w:pPr>
      <w:r w:rsidRPr="00200872">
        <w:t>Reparar, corrigir, remover, reconstruir ou substituir, às suas expensas, no total ou em parte, no prazo fixado pelo fiscal do contrato, os serviços nos quais se verificarem vícios, defeitos ou incorreções resultantes da execução;</w:t>
      </w:r>
    </w:p>
    <w:p w14:paraId="1BFC88BB" w14:textId="77777777" w:rsidR="004C5255" w:rsidRPr="00200872" w:rsidRDefault="004C5255" w:rsidP="004C5255">
      <w:pPr>
        <w:pStyle w:val="Nivel3"/>
        <w:ind w:left="0"/>
      </w:pPr>
      <w:r w:rsidRPr="00200872">
        <w:t>Não contratar, durante a vigência do contrato, cônjuge, companheiro ou parente em linha reta, colateral ou por afinidade, até o terceiro grau, de dirigente da Contratante ou do fiscal ou gestor do contrato, nos termos do art. 48, parágrafo único, da Lei Federal nº 14.133/2021;</w:t>
      </w:r>
    </w:p>
    <w:p w14:paraId="4B526954" w14:textId="77777777" w:rsidR="004C5255" w:rsidRPr="00200872" w:rsidRDefault="004C5255" w:rsidP="004C5255">
      <w:pPr>
        <w:pStyle w:val="Nivel3"/>
        <w:ind w:left="0"/>
      </w:pPr>
      <w:r w:rsidRPr="00200872">
        <w:lastRenderedPageBreak/>
        <w:t>Paralisar, por determinação do contratante, qualquer atividade que não esteja sendo executada de acordo com a boa técnica ou que ponha em risco a segurança de pessoas ou bens de terceiros.</w:t>
      </w:r>
    </w:p>
    <w:p w14:paraId="5947F937" w14:textId="77777777" w:rsidR="004C5255" w:rsidRPr="00200872" w:rsidRDefault="004C5255" w:rsidP="004C5255">
      <w:pPr>
        <w:pStyle w:val="Nivel3"/>
        <w:ind w:left="0"/>
      </w:pPr>
      <w:r w:rsidRPr="00200872">
        <w:t>Promover a guarda, manutenção e vigilância de materiais, equipamentos, instrumentos, ferramentas, e tudo o que for necessário à execução dos serviços, durante a vigência do contrato;</w:t>
      </w:r>
    </w:p>
    <w:p w14:paraId="03DE3BB8" w14:textId="77777777" w:rsidR="004C5255" w:rsidRPr="00200872" w:rsidRDefault="004C5255" w:rsidP="004C5255">
      <w:pPr>
        <w:pStyle w:val="Nivel3"/>
        <w:ind w:left="0"/>
      </w:pPr>
      <w:r w:rsidRPr="00200872">
        <w:t>Conduzir os trabalhos com estrita observância às normas da legislação pertinente, cumprindo as determinações dos Poderes Públicos e contribuindo para a manutenção do ambiente em condições de segurança, higiene e disciplina;</w:t>
      </w:r>
    </w:p>
    <w:p w14:paraId="1E4FF393" w14:textId="77777777" w:rsidR="004C5255" w:rsidRPr="00200872" w:rsidRDefault="004C5255" w:rsidP="004C5255">
      <w:pPr>
        <w:pStyle w:val="Nivel3"/>
        <w:ind w:left="0"/>
      </w:pPr>
      <w:r w:rsidRPr="00200872">
        <w:t>Submeter previamente, por escrito, à Contratante, para análise e aprovação, quaisquer mudanças nos métodos executivos que fujam às especificações do contrato;</w:t>
      </w:r>
    </w:p>
    <w:p w14:paraId="1D91B538" w14:textId="77777777" w:rsidR="004C5255" w:rsidRPr="00200872" w:rsidRDefault="004C5255" w:rsidP="004C5255">
      <w:pPr>
        <w:pStyle w:val="Nivel3"/>
        <w:ind w:left="0"/>
      </w:pPr>
      <w:r w:rsidRPr="00200872">
        <w:t>Não permitir a utilização de qualquer trabalho do menor de dezesseis anos, exceto na condição de aprendiz para maiores de quatorze anos, nem permitir a utilização do trabalho do menor de dezoito anos em trabalho noturno, perigoso ou insalubre;</w:t>
      </w:r>
    </w:p>
    <w:p w14:paraId="73C99CFC" w14:textId="77777777" w:rsidR="004C5255" w:rsidRPr="00200872" w:rsidRDefault="004C5255" w:rsidP="004C5255">
      <w:pPr>
        <w:pStyle w:val="Nivel3"/>
        <w:ind w:left="0"/>
      </w:pPr>
      <w:r w:rsidRPr="00200872">
        <w:t>Manter durante toda a vigência do contrato, em compatibilidade com as obrigações assumidas, todas as condições exigidas para habilitação na licitação;</w:t>
      </w:r>
    </w:p>
    <w:p w14:paraId="2B340681" w14:textId="77777777" w:rsidR="004C5255" w:rsidRPr="00200872" w:rsidRDefault="004C5255" w:rsidP="004C5255">
      <w:pPr>
        <w:pStyle w:val="Nivel3"/>
        <w:ind w:left="0"/>
      </w:pPr>
      <w:r w:rsidRPr="00200872">
        <w:t xml:space="preserve">Guardar sigilo sobre todas as informações obtidas em decorrência do cumprimento do contrato; </w:t>
      </w:r>
    </w:p>
    <w:p w14:paraId="3BE9DF40" w14:textId="77777777" w:rsidR="004C5255" w:rsidRPr="00200872" w:rsidRDefault="004C5255" w:rsidP="004C5255">
      <w:pPr>
        <w:pStyle w:val="Nivel3"/>
        <w:ind w:left="0"/>
      </w:pPr>
      <w:r w:rsidRPr="00200872">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15FD270" w14:textId="77777777" w:rsidR="004C5255" w:rsidRPr="00200872" w:rsidRDefault="004C5255" w:rsidP="004C5255">
      <w:pPr>
        <w:pStyle w:val="Nivel3"/>
        <w:ind w:left="0"/>
      </w:pPr>
      <w:r w:rsidRPr="00200872">
        <w:t>Cumprir, além dos postulados legais vigentes de âmbito federal, estadual ou municipal, as normas de segurança do contratante;</w:t>
      </w:r>
    </w:p>
    <w:p w14:paraId="40E717BA" w14:textId="77777777" w:rsidR="004C5255" w:rsidRPr="00200872" w:rsidRDefault="004C5255" w:rsidP="004C5255">
      <w:pPr>
        <w:pStyle w:val="Nivel3"/>
        <w:ind w:left="0"/>
      </w:pPr>
      <w:r w:rsidRPr="00200872">
        <w:t>Prestar os serviços dentro dos parâmetros e rotinas estabelecidos, utilizando todos os materiais, equipamentos e instrumento em quantidade, qualidade e tecnologia adequadas, com a observância às recomendações aceitas pela boa técnica, normas e legislação;</w:t>
      </w:r>
    </w:p>
    <w:p w14:paraId="3E5BED3B" w14:textId="77777777" w:rsidR="004C5255" w:rsidRPr="00200872" w:rsidRDefault="004C5255" w:rsidP="004C5255">
      <w:pPr>
        <w:pStyle w:val="Nivel3"/>
        <w:ind w:left="0"/>
      </w:pPr>
      <w:r w:rsidRPr="00200872">
        <w:t>A Contratada é responsável, ainda, pela produção completa do espetáculo, no que tange à apresentação dos artistas, sendo também responsável pelo pagamento dos cachês artísticos e por todas as despesas existentes em relação ao conselho de classe, no caso, a Ordem dos Músicos do Brasil;</w:t>
      </w:r>
    </w:p>
    <w:p w14:paraId="2F4F7C2A" w14:textId="67A8CA58" w:rsidR="00C95747" w:rsidRPr="00200872" w:rsidRDefault="004C5255" w:rsidP="004C5255">
      <w:pPr>
        <w:pStyle w:val="Nivel3"/>
        <w:ind w:left="0"/>
      </w:pPr>
      <w:r w:rsidRPr="00200872">
        <w:rPr>
          <w:color w:val="auto"/>
        </w:rPr>
        <w:t>Todos os empregados da Contratada deverão trabalhar durante o evento sempre portando uniforme e crachá de identificação da empresa.</w:t>
      </w:r>
    </w:p>
    <w:p w14:paraId="78DCD9B2" w14:textId="696BFA58" w:rsidR="00231708" w:rsidRPr="00200872" w:rsidRDefault="00231708" w:rsidP="004C5255">
      <w:pPr>
        <w:pStyle w:val="Nivel01"/>
        <w:numPr>
          <w:ilvl w:val="0"/>
          <w:numId w:val="9"/>
        </w:numPr>
        <w:ind w:left="0" w:firstLine="0"/>
        <w:rPr>
          <w:sz w:val="20"/>
          <w:szCs w:val="20"/>
        </w:rPr>
      </w:pPr>
      <w:r w:rsidRPr="00200872">
        <w:rPr>
          <w:sz w:val="20"/>
          <w:szCs w:val="20"/>
        </w:rPr>
        <w:t xml:space="preserve">CLÁUSULA DÉCIMA </w:t>
      </w:r>
      <w:r w:rsidR="001C5374" w:rsidRPr="00200872">
        <w:rPr>
          <w:sz w:val="20"/>
          <w:szCs w:val="20"/>
        </w:rPr>
        <w:t>SEGUNDA</w:t>
      </w:r>
      <w:r w:rsidRPr="00200872">
        <w:rPr>
          <w:sz w:val="20"/>
          <w:szCs w:val="20"/>
        </w:rPr>
        <w:t xml:space="preserve"> – INFRAÇÕES E SANÇÕES ADMINISTRATIVAS</w:t>
      </w:r>
    </w:p>
    <w:p w14:paraId="50CF5604" w14:textId="77777777" w:rsidR="00C95747" w:rsidRPr="00200872" w:rsidRDefault="00231708" w:rsidP="004C5255">
      <w:pPr>
        <w:pStyle w:val="Nivel2"/>
        <w:numPr>
          <w:ilvl w:val="1"/>
          <w:numId w:val="9"/>
        </w:numPr>
        <w:ind w:left="0" w:firstLine="0"/>
        <w:rPr>
          <w:color w:val="auto"/>
        </w:rPr>
      </w:pPr>
      <w:r w:rsidRPr="00200872">
        <w:rPr>
          <w:color w:val="auto"/>
        </w:rPr>
        <w:t xml:space="preserve">Comete infração administrativa, nos termos da </w:t>
      </w:r>
      <w:hyperlink r:id="rId21" w:history="1">
        <w:r w:rsidRPr="00200872">
          <w:rPr>
            <w:rStyle w:val="Hyperlink"/>
            <w:color w:val="auto"/>
            <w:u w:val="none"/>
          </w:rPr>
          <w:t>Lei nº 14.133, de 2021</w:t>
        </w:r>
      </w:hyperlink>
      <w:r w:rsidRPr="00200872">
        <w:rPr>
          <w:color w:val="auto"/>
        </w:rPr>
        <w:t>, o contratado que:</w:t>
      </w:r>
    </w:p>
    <w:p w14:paraId="31BD038A" w14:textId="5964D9DE" w:rsidR="00C95747" w:rsidRPr="00200872" w:rsidRDefault="00C95747" w:rsidP="004C5255">
      <w:pPr>
        <w:pStyle w:val="Nivel3"/>
        <w:numPr>
          <w:ilvl w:val="2"/>
          <w:numId w:val="9"/>
        </w:numPr>
        <w:ind w:left="0" w:firstLine="0"/>
        <w:rPr>
          <w:color w:val="auto"/>
        </w:rPr>
      </w:pPr>
      <w:r w:rsidRPr="00200872">
        <w:rPr>
          <w:rFonts w:eastAsia="Arial"/>
        </w:rPr>
        <w:t>Der</w:t>
      </w:r>
      <w:r w:rsidR="00231708" w:rsidRPr="00200872">
        <w:rPr>
          <w:rFonts w:eastAsia="Arial"/>
        </w:rPr>
        <w:t xml:space="preserve"> causa à inexecução parcial do contrato;</w:t>
      </w:r>
    </w:p>
    <w:p w14:paraId="4B556268" w14:textId="5DFFDC5B" w:rsidR="00C95747" w:rsidRPr="00200872" w:rsidRDefault="00C95747" w:rsidP="004C5255">
      <w:pPr>
        <w:pStyle w:val="Nivel3"/>
        <w:numPr>
          <w:ilvl w:val="2"/>
          <w:numId w:val="9"/>
        </w:numPr>
        <w:ind w:left="0" w:firstLine="0"/>
        <w:rPr>
          <w:color w:val="auto"/>
        </w:rPr>
      </w:pPr>
      <w:r w:rsidRPr="00200872">
        <w:rPr>
          <w:rFonts w:eastAsia="Arial"/>
        </w:rPr>
        <w:t>Der</w:t>
      </w:r>
      <w:r w:rsidR="00231708" w:rsidRPr="00200872">
        <w:rPr>
          <w:rFonts w:eastAsia="Arial"/>
        </w:rPr>
        <w:t xml:space="preserve"> causa à inexecução parcial do contrato que cause grave dano à Administração ou ao funcionamento dos serviços públicos ou ao interesse coletivo;</w:t>
      </w:r>
    </w:p>
    <w:p w14:paraId="3C2AF1F7" w14:textId="3E7C9811" w:rsidR="00C95747" w:rsidRPr="00200872" w:rsidRDefault="00C95747" w:rsidP="004C5255">
      <w:pPr>
        <w:pStyle w:val="Nivel3"/>
        <w:numPr>
          <w:ilvl w:val="2"/>
          <w:numId w:val="9"/>
        </w:numPr>
        <w:ind w:left="0" w:firstLine="0"/>
        <w:rPr>
          <w:color w:val="auto"/>
        </w:rPr>
      </w:pPr>
      <w:r w:rsidRPr="00200872">
        <w:rPr>
          <w:rFonts w:eastAsia="Arial"/>
        </w:rPr>
        <w:t>Der</w:t>
      </w:r>
      <w:r w:rsidR="00231708" w:rsidRPr="00200872">
        <w:rPr>
          <w:rFonts w:eastAsia="Arial"/>
        </w:rPr>
        <w:t xml:space="preserve"> causa à inexecução total do contrato;</w:t>
      </w:r>
    </w:p>
    <w:p w14:paraId="0391A6EC" w14:textId="2A0071B7" w:rsidR="00C95747" w:rsidRPr="00200872" w:rsidRDefault="00C95747" w:rsidP="004C5255">
      <w:pPr>
        <w:pStyle w:val="Nivel3"/>
        <w:numPr>
          <w:ilvl w:val="2"/>
          <w:numId w:val="9"/>
        </w:numPr>
        <w:ind w:left="0" w:firstLine="0"/>
        <w:rPr>
          <w:color w:val="auto"/>
        </w:rPr>
      </w:pPr>
      <w:r w:rsidRPr="00200872">
        <w:rPr>
          <w:rFonts w:eastAsia="Arial"/>
        </w:rPr>
        <w:lastRenderedPageBreak/>
        <w:t>Ensejar</w:t>
      </w:r>
      <w:r w:rsidR="00231708" w:rsidRPr="00200872">
        <w:rPr>
          <w:rFonts w:eastAsia="Arial"/>
        </w:rPr>
        <w:t xml:space="preserve"> o retardamento da execução ou da entrega do objeto da contratação sem motivo justificado;</w:t>
      </w:r>
    </w:p>
    <w:p w14:paraId="6128BBC1" w14:textId="103A7E96" w:rsidR="00C95747" w:rsidRPr="00200872" w:rsidRDefault="00C95747" w:rsidP="004C5255">
      <w:pPr>
        <w:pStyle w:val="Nivel3"/>
        <w:numPr>
          <w:ilvl w:val="2"/>
          <w:numId w:val="9"/>
        </w:numPr>
        <w:ind w:left="0" w:firstLine="0"/>
        <w:rPr>
          <w:color w:val="auto"/>
        </w:rPr>
      </w:pPr>
      <w:r w:rsidRPr="00200872">
        <w:rPr>
          <w:rFonts w:eastAsia="Arial"/>
        </w:rPr>
        <w:t>Apresentar</w:t>
      </w:r>
      <w:r w:rsidR="00231708" w:rsidRPr="00200872">
        <w:rPr>
          <w:rFonts w:eastAsia="Arial"/>
        </w:rPr>
        <w:t xml:space="preserve"> documentação falsa ou prestar declaração falsa durante a execução do contrato;</w:t>
      </w:r>
    </w:p>
    <w:p w14:paraId="4751BA1D" w14:textId="1D41524A" w:rsidR="00C95747" w:rsidRPr="00200872" w:rsidRDefault="00C95747" w:rsidP="004C5255">
      <w:pPr>
        <w:pStyle w:val="Nivel3"/>
        <w:numPr>
          <w:ilvl w:val="2"/>
          <w:numId w:val="9"/>
        </w:numPr>
        <w:ind w:left="0" w:firstLine="0"/>
        <w:rPr>
          <w:color w:val="auto"/>
        </w:rPr>
      </w:pPr>
      <w:r w:rsidRPr="00200872">
        <w:rPr>
          <w:rFonts w:eastAsia="Arial"/>
        </w:rPr>
        <w:t>Praticar</w:t>
      </w:r>
      <w:r w:rsidR="00231708" w:rsidRPr="00200872">
        <w:rPr>
          <w:rFonts w:eastAsia="Arial"/>
        </w:rPr>
        <w:t xml:space="preserve"> ato fraudulento na execução do contrato;</w:t>
      </w:r>
    </w:p>
    <w:p w14:paraId="0816DE12" w14:textId="77777777" w:rsidR="00C95747" w:rsidRPr="00200872" w:rsidRDefault="00C95747" w:rsidP="004C5255">
      <w:pPr>
        <w:pStyle w:val="Nivel3"/>
        <w:numPr>
          <w:ilvl w:val="2"/>
          <w:numId w:val="9"/>
        </w:numPr>
        <w:ind w:left="0" w:firstLine="0"/>
        <w:rPr>
          <w:color w:val="auto"/>
        </w:rPr>
      </w:pPr>
      <w:r w:rsidRPr="00200872">
        <w:rPr>
          <w:rFonts w:eastAsia="Arial"/>
        </w:rPr>
        <w:t>Comportar</w:t>
      </w:r>
      <w:r w:rsidR="00231708" w:rsidRPr="00200872">
        <w:rPr>
          <w:rFonts w:eastAsia="Arial"/>
        </w:rPr>
        <w:t>-se de modo inidôneo ou cometer fraude de qualquer natureza;</w:t>
      </w:r>
    </w:p>
    <w:p w14:paraId="07613D62" w14:textId="70521D8C" w:rsidR="00C95747" w:rsidRPr="00200872" w:rsidRDefault="00C95747" w:rsidP="004C5255">
      <w:pPr>
        <w:pStyle w:val="Nivel3"/>
        <w:numPr>
          <w:ilvl w:val="2"/>
          <w:numId w:val="9"/>
        </w:numPr>
        <w:ind w:left="0" w:firstLine="0"/>
        <w:rPr>
          <w:color w:val="auto"/>
        </w:rPr>
      </w:pPr>
      <w:r w:rsidRPr="00200872">
        <w:rPr>
          <w:rFonts w:eastAsia="Arial"/>
        </w:rPr>
        <w:t>Deixar de entregar os documentos exigidos no certame;</w:t>
      </w:r>
    </w:p>
    <w:p w14:paraId="626FF756" w14:textId="77777777" w:rsidR="00C95747" w:rsidRPr="00200872" w:rsidRDefault="00C95747" w:rsidP="004C5255">
      <w:pPr>
        <w:pStyle w:val="Nivel3"/>
        <w:numPr>
          <w:ilvl w:val="2"/>
          <w:numId w:val="9"/>
        </w:numPr>
        <w:ind w:left="0" w:firstLine="0"/>
        <w:rPr>
          <w:color w:val="auto"/>
        </w:rPr>
      </w:pPr>
      <w:r w:rsidRPr="00200872">
        <w:rPr>
          <w:color w:val="auto"/>
        </w:rPr>
        <w:t>Não mantiver a proposta, salvo em decorrência de fato superveniente devidamente justificado;</w:t>
      </w:r>
    </w:p>
    <w:p w14:paraId="0415E2C5" w14:textId="77777777" w:rsidR="00C95747" w:rsidRPr="00200872" w:rsidRDefault="00C95747" w:rsidP="004C5255">
      <w:pPr>
        <w:pStyle w:val="Nivel3"/>
        <w:numPr>
          <w:ilvl w:val="2"/>
          <w:numId w:val="9"/>
        </w:numPr>
        <w:ind w:left="0" w:firstLine="0"/>
        <w:rPr>
          <w:color w:val="auto"/>
        </w:rPr>
      </w:pPr>
      <w:r w:rsidRPr="00200872">
        <w:rPr>
          <w:color w:val="auto"/>
        </w:rPr>
        <w:t>Não assinar o Termo de Contrato ou aceitar/retirar o instrumento equivalente, quando convocado dentro do prazo de validade da proposta;</w:t>
      </w:r>
    </w:p>
    <w:p w14:paraId="4857D025" w14:textId="77777777" w:rsidR="00C95747" w:rsidRPr="00200872" w:rsidRDefault="00C95747" w:rsidP="004C5255">
      <w:pPr>
        <w:pStyle w:val="Nivel3"/>
        <w:numPr>
          <w:ilvl w:val="2"/>
          <w:numId w:val="9"/>
        </w:numPr>
        <w:ind w:left="0" w:firstLine="0"/>
        <w:rPr>
          <w:color w:val="auto"/>
        </w:rPr>
      </w:pPr>
      <w:r w:rsidRPr="00200872">
        <w:rPr>
          <w:color w:val="auto"/>
        </w:rPr>
        <w:t>Fraudar a licitação ou praticar ato fraudulento na execução do contrato;</w:t>
      </w:r>
    </w:p>
    <w:p w14:paraId="0FAC2D3B" w14:textId="77777777" w:rsidR="00C95747" w:rsidRPr="00200872" w:rsidRDefault="00C95747" w:rsidP="004C5255">
      <w:pPr>
        <w:pStyle w:val="Nivel3"/>
        <w:numPr>
          <w:ilvl w:val="2"/>
          <w:numId w:val="9"/>
        </w:numPr>
        <w:ind w:left="0" w:firstLine="0"/>
        <w:rPr>
          <w:color w:val="auto"/>
        </w:rPr>
      </w:pPr>
      <w:r w:rsidRPr="00200872">
        <w:rPr>
          <w:color w:val="auto"/>
        </w:rPr>
        <w:t>Praticar atos ilícitos com vistas a frustrar os objetivos da contratação;</w:t>
      </w:r>
    </w:p>
    <w:p w14:paraId="69721B39" w14:textId="338C8F70" w:rsidR="00231708" w:rsidRPr="00200872" w:rsidRDefault="00C95747" w:rsidP="004C5255">
      <w:pPr>
        <w:pStyle w:val="Nivel3"/>
        <w:numPr>
          <w:ilvl w:val="2"/>
          <w:numId w:val="9"/>
        </w:numPr>
        <w:ind w:left="0" w:firstLine="0"/>
        <w:rPr>
          <w:color w:val="auto"/>
        </w:rPr>
      </w:pPr>
      <w:r w:rsidRPr="00200872">
        <w:rPr>
          <w:rFonts w:eastAsia="Arial"/>
        </w:rPr>
        <w:t>Praticar</w:t>
      </w:r>
      <w:r w:rsidR="00231708" w:rsidRPr="00200872">
        <w:rPr>
          <w:rFonts w:eastAsia="Arial"/>
        </w:rPr>
        <w:t xml:space="preserve"> ato lesivo previsto no </w:t>
      </w:r>
      <w:hyperlink r:id="rId22" w:anchor="art5" w:history="1">
        <w:r w:rsidR="00231708" w:rsidRPr="00200872">
          <w:rPr>
            <w:rStyle w:val="Hyperlink"/>
            <w:rFonts w:eastAsia="Arial"/>
          </w:rPr>
          <w:t>art. 5º da Lei nº 12.846, de 1º de agosto de 2013</w:t>
        </w:r>
      </w:hyperlink>
      <w:r w:rsidR="00231708" w:rsidRPr="00200872">
        <w:rPr>
          <w:rFonts w:eastAsia="Arial"/>
        </w:rPr>
        <w:t>.</w:t>
      </w:r>
    </w:p>
    <w:p w14:paraId="598B369E" w14:textId="77777777" w:rsidR="00231708" w:rsidRPr="00200872" w:rsidRDefault="00231708" w:rsidP="004C5255">
      <w:pPr>
        <w:pStyle w:val="Nivel2"/>
        <w:numPr>
          <w:ilvl w:val="1"/>
          <w:numId w:val="9"/>
        </w:numPr>
        <w:ind w:left="0" w:firstLine="0"/>
        <w:rPr>
          <w:color w:val="auto"/>
        </w:rPr>
      </w:pPr>
      <w:r w:rsidRPr="00200872">
        <w:rPr>
          <w:color w:val="auto"/>
        </w:rPr>
        <w:t>Serão aplicadas ao contratado que incorrer nas infrações acima descritas as seguintes sanções:</w:t>
      </w:r>
    </w:p>
    <w:p w14:paraId="70D22816" w14:textId="77777777" w:rsidR="00C95747" w:rsidRPr="00200872" w:rsidRDefault="00231708" w:rsidP="004C5255">
      <w:pPr>
        <w:pStyle w:val="PargrafodaLista"/>
        <w:numPr>
          <w:ilvl w:val="0"/>
          <w:numId w:val="11"/>
        </w:numPr>
        <w:suppressAutoHyphens/>
        <w:spacing w:before="120" w:after="120" w:line="276" w:lineRule="auto"/>
        <w:ind w:left="0" w:firstLine="0"/>
        <w:jc w:val="both"/>
        <w:rPr>
          <w:rFonts w:ascii="Arial" w:eastAsia="Arial" w:hAnsi="Arial" w:cs="Arial"/>
          <w:sz w:val="20"/>
          <w:szCs w:val="20"/>
        </w:rPr>
      </w:pPr>
      <w:r w:rsidRPr="00200872">
        <w:rPr>
          <w:rFonts w:ascii="Arial" w:eastAsia="Arial" w:hAnsi="Arial" w:cs="Arial"/>
          <w:b/>
          <w:bCs/>
          <w:sz w:val="20"/>
          <w:szCs w:val="20"/>
        </w:rPr>
        <w:t>Advertência</w:t>
      </w:r>
      <w:r w:rsidRPr="00200872">
        <w:rPr>
          <w:rFonts w:ascii="Arial" w:eastAsia="Arial" w:hAnsi="Arial" w:cs="Arial"/>
          <w:sz w:val="20"/>
          <w:szCs w:val="20"/>
        </w:rPr>
        <w:t>, quando o contratado der causa à inexecução parcial do contrato, sempre que não se justificar a imposição de penalidade mais grave (</w:t>
      </w:r>
      <w:hyperlink r:id="rId23" w:anchor="art156§2" w:history="1">
        <w:r w:rsidRPr="00200872">
          <w:rPr>
            <w:rStyle w:val="Hyperlink"/>
            <w:rFonts w:ascii="Arial" w:eastAsia="Arial" w:hAnsi="Arial" w:cs="Arial"/>
            <w:sz w:val="20"/>
            <w:szCs w:val="20"/>
          </w:rPr>
          <w:t xml:space="preserve">art. 156, §2º, da </w:t>
        </w:r>
        <w:bookmarkStart w:id="3" w:name="_Hlk114504069"/>
        <w:r w:rsidRPr="00200872">
          <w:rPr>
            <w:rStyle w:val="Hyperlink"/>
            <w:rFonts w:ascii="Arial" w:eastAsia="Arial" w:hAnsi="Arial" w:cs="Arial"/>
            <w:sz w:val="20"/>
            <w:szCs w:val="20"/>
          </w:rPr>
          <w:t>Lei nº 14.133, de 2021</w:t>
        </w:r>
        <w:bookmarkEnd w:id="3"/>
      </w:hyperlink>
      <w:r w:rsidRPr="00200872">
        <w:rPr>
          <w:rFonts w:ascii="Arial" w:eastAsia="Arial" w:hAnsi="Arial" w:cs="Arial"/>
          <w:sz w:val="20"/>
          <w:szCs w:val="20"/>
        </w:rPr>
        <w:t>);</w:t>
      </w:r>
    </w:p>
    <w:p w14:paraId="416DD888" w14:textId="77777777" w:rsidR="00C95747" w:rsidRPr="00200872" w:rsidRDefault="00231708" w:rsidP="004C5255">
      <w:pPr>
        <w:pStyle w:val="PargrafodaLista"/>
        <w:numPr>
          <w:ilvl w:val="0"/>
          <w:numId w:val="11"/>
        </w:numPr>
        <w:suppressAutoHyphens/>
        <w:spacing w:before="120" w:after="120" w:line="276" w:lineRule="auto"/>
        <w:ind w:left="0" w:firstLine="0"/>
        <w:jc w:val="both"/>
        <w:rPr>
          <w:rFonts w:ascii="Arial" w:eastAsia="Arial" w:hAnsi="Arial" w:cs="Arial"/>
          <w:sz w:val="20"/>
          <w:szCs w:val="20"/>
        </w:rPr>
      </w:pPr>
      <w:r w:rsidRPr="00200872">
        <w:rPr>
          <w:rFonts w:ascii="Arial" w:eastAsia="Arial" w:hAnsi="Arial" w:cs="Arial"/>
          <w:b/>
          <w:bCs/>
          <w:sz w:val="20"/>
          <w:szCs w:val="20"/>
        </w:rPr>
        <w:t>Impedimento de licitar e contratar</w:t>
      </w:r>
      <w:r w:rsidRPr="0020087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4" w:anchor="art156§4" w:history="1">
        <w:r w:rsidRPr="00200872">
          <w:rPr>
            <w:rStyle w:val="Hyperlink"/>
            <w:rFonts w:ascii="Arial" w:eastAsia="Arial" w:hAnsi="Arial" w:cs="Arial"/>
            <w:sz w:val="20"/>
            <w:szCs w:val="20"/>
          </w:rPr>
          <w:t>art. 156, § 4º, da Lei nº 14.133, de 2021</w:t>
        </w:r>
      </w:hyperlink>
      <w:r w:rsidRPr="00200872">
        <w:rPr>
          <w:rFonts w:ascii="Arial" w:eastAsia="Arial" w:hAnsi="Arial" w:cs="Arial"/>
          <w:sz w:val="20"/>
          <w:szCs w:val="20"/>
        </w:rPr>
        <w:t>);</w:t>
      </w:r>
    </w:p>
    <w:p w14:paraId="36DE6F8D" w14:textId="77777777" w:rsidR="00C95747" w:rsidRPr="00200872" w:rsidRDefault="00231708" w:rsidP="004C5255">
      <w:pPr>
        <w:pStyle w:val="PargrafodaLista"/>
        <w:numPr>
          <w:ilvl w:val="0"/>
          <w:numId w:val="11"/>
        </w:numPr>
        <w:suppressAutoHyphens/>
        <w:spacing w:before="120" w:after="120" w:line="276" w:lineRule="auto"/>
        <w:ind w:left="0" w:firstLine="0"/>
        <w:jc w:val="both"/>
        <w:rPr>
          <w:rFonts w:ascii="Arial" w:eastAsia="Arial" w:hAnsi="Arial" w:cs="Arial"/>
          <w:sz w:val="20"/>
          <w:szCs w:val="20"/>
        </w:rPr>
      </w:pPr>
      <w:r w:rsidRPr="00200872">
        <w:rPr>
          <w:rFonts w:ascii="Arial" w:eastAsia="Arial" w:hAnsi="Arial" w:cs="Arial"/>
          <w:b/>
          <w:bCs/>
          <w:sz w:val="20"/>
          <w:szCs w:val="20"/>
        </w:rPr>
        <w:t>Declaração de inidoneidade para licitar e contratar</w:t>
      </w:r>
      <w:r w:rsidRPr="0020087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5" w:anchor="art156§5" w:history="1">
        <w:r w:rsidRPr="00200872">
          <w:rPr>
            <w:rStyle w:val="Hyperlink"/>
            <w:rFonts w:ascii="Arial" w:eastAsia="Arial" w:hAnsi="Arial" w:cs="Arial"/>
            <w:sz w:val="20"/>
            <w:szCs w:val="20"/>
          </w:rPr>
          <w:t>art. 156, §5º, da Lei nº 14.133, de 2021</w:t>
        </w:r>
      </w:hyperlink>
      <w:r w:rsidRPr="00200872">
        <w:rPr>
          <w:rFonts w:ascii="Arial" w:eastAsia="Arial" w:hAnsi="Arial" w:cs="Arial"/>
          <w:sz w:val="20"/>
          <w:szCs w:val="20"/>
        </w:rPr>
        <w:t>).</w:t>
      </w:r>
    </w:p>
    <w:p w14:paraId="642F32D4" w14:textId="77777777" w:rsidR="00C95747" w:rsidRPr="00200872" w:rsidRDefault="00C95747" w:rsidP="004C5255">
      <w:pPr>
        <w:pStyle w:val="PargrafodaLista"/>
        <w:numPr>
          <w:ilvl w:val="0"/>
          <w:numId w:val="11"/>
        </w:numPr>
        <w:ind w:left="0" w:firstLine="0"/>
        <w:rPr>
          <w:rFonts w:ascii="Arial" w:eastAsia="Arial" w:hAnsi="Arial" w:cs="Arial"/>
          <w:sz w:val="20"/>
          <w:szCs w:val="20"/>
        </w:rPr>
      </w:pPr>
      <w:r w:rsidRPr="00200872">
        <w:rPr>
          <w:rFonts w:ascii="Arial" w:eastAsia="Arial" w:hAnsi="Arial" w:cs="Arial"/>
          <w:sz w:val="20"/>
          <w:szCs w:val="20"/>
        </w:rPr>
        <w:t>Multa moratória de 1% (um por cento) por dia de atraso injustificado sobre o valor da parcela inadimplida, até o limite de 10 (dez) dias;</w:t>
      </w:r>
    </w:p>
    <w:p w14:paraId="5346F541" w14:textId="77777777" w:rsidR="00C95747" w:rsidRPr="00200872" w:rsidRDefault="00C95747" w:rsidP="004C5255">
      <w:pPr>
        <w:pStyle w:val="PargrafodaLista"/>
        <w:numPr>
          <w:ilvl w:val="0"/>
          <w:numId w:val="11"/>
        </w:numPr>
        <w:ind w:left="0" w:firstLine="0"/>
        <w:rPr>
          <w:rFonts w:ascii="Arial" w:eastAsia="Arial" w:hAnsi="Arial" w:cs="Arial"/>
          <w:sz w:val="20"/>
          <w:szCs w:val="20"/>
        </w:rPr>
      </w:pPr>
      <w:r w:rsidRPr="00200872">
        <w:rPr>
          <w:rFonts w:ascii="Arial" w:eastAsia="Arial" w:hAnsi="Arial" w:cs="Arial"/>
          <w:sz w:val="20"/>
          <w:szCs w:val="20"/>
        </w:rPr>
        <w:t>Multa compensatória de 10% (dez por cento) sobre o valor total do contrato, no caso de inexecução total do objeto;</w:t>
      </w:r>
    </w:p>
    <w:p w14:paraId="7E0AFA17" w14:textId="77777777" w:rsidR="00231708" w:rsidRPr="00200872" w:rsidRDefault="00231708" w:rsidP="004C5255">
      <w:pPr>
        <w:pStyle w:val="Nivel2"/>
        <w:numPr>
          <w:ilvl w:val="1"/>
          <w:numId w:val="9"/>
        </w:numPr>
        <w:ind w:left="0" w:firstLine="0"/>
        <w:rPr>
          <w:color w:val="auto"/>
        </w:rPr>
      </w:pPr>
      <w:r w:rsidRPr="00200872">
        <w:rPr>
          <w:color w:val="auto"/>
        </w:rPr>
        <w:t>A aplicação das sanções previstas neste Contrato não exclui, em hipótese alguma, a obrigação de reparação integral do dano causado ao Contratante (</w:t>
      </w:r>
      <w:hyperlink r:id="rId26" w:anchor="art156§9" w:history="1">
        <w:r w:rsidRPr="00200872">
          <w:rPr>
            <w:rStyle w:val="Hyperlink"/>
            <w:color w:val="auto"/>
          </w:rPr>
          <w:t>art. 156, §9º, da Lei nº 14.133, de 2021</w:t>
        </w:r>
      </w:hyperlink>
      <w:r w:rsidRPr="00200872">
        <w:rPr>
          <w:color w:val="auto"/>
        </w:rPr>
        <w:t>)</w:t>
      </w:r>
    </w:p>
    <w:p w14:paraId="062937F9" w14:textId="77777777" w:rsidR="00231708" w:rsidRPr="00200872" w:rsidRDefault="00231708" w:rsidP="004C5255">
      <w:pPr>
        <w:pStyle w:val="Nivel3"/>
        <w:numPr>
          <w:ilvl w:val="2"/>
          <w:numId w:val="9"/>
        </w:numPr>
        <w:ind w:left="0" w:firstLine="0"/>
        <w:rPr>
          <w:color w:val="auto"/>
        </w:rPr>
      </w:pPr>
      <w:r w:rsidRPr="00200872">
        <w:rPr>
          <w:color w:val="auto"/>
        </w:rPr>
        <w:t>Todas as sanções previstas neste Contrato poderão ser aplicadas cumulativamente com a multa (</w:t>
      </w:r>
      <w:hyperlink r:id="rId27" w:anchor="art156§7" w:history="1">
        <w:r w:rsidRPr="00200872">
          <w:rPr>
            <w:rStyle w:val="Hyperlink"/>
            <w:color w:val="auto"/>
          </w:rPr>
          <w:t>art. 156, §7º, da Lei nº 14.133, de 2021</w:t>
        </w:r>
      </w:hyperlink>
      <w:r w:rsidRPr="00200872">
        <w:rPr>
          <w:color w:val="auto"/>
        </w:rPr>
        <w:t>).</w:t>
      </w:r>
    </w:p>
    <w:p w14:paraId="7655096B" w14:textId="77777777" w:rsidR="00231708" w:rsidRPr="00200872" w:rsidRDefault="00231708" w:rsidP="004C5255">
      <w:pPr>
        <w:pStyle w:val="Nivel3"/>
        <w:numPr>
          <w:ilvl w:val="2"/>
          <w:numId w:val="9"/>
        </w:numPr>
        <w:ind w:left="0" w:firstLine="0"/>
        <w:rPr>
          <w:color w:val="auto"/>
        </w:rPr>
      </w:pPr>
      <w:r w:rsidRPr="00200872">
        <w:rPr>
          <w:color w:val="auto"/>
        </w:rPr>
        <w:t>Antes da aplicação da multa será facultada a defesa do interessado no prazo de 15 (quinze) dias úteis, contado da data de sua intimação (</w:t>
      </w:r>
      <w:hyperlink r:id="rId28" w:anchor="art157" w:history="1">
        <w:r w:rsidRPr="00200872">
          <w:rPr>
            <w:rStyle w:val="Hyperlink"/>
            <w:color w:val="auto"/>
          </w:rPr>
          <w:t>art. 157, da Lei nº 14.133, de 2021</w:t>
        </w:r>
      </w:hyperlink>
      <w:r w:rsidRPr="00200872">
        <w:rPr>
          <w:color w:val="auto"/>
        </w:rPr>
        <w:t>)</w:t>
      </w:r>
    </w:p>
    <w:p w14:paraId="37575664" w14:textId="77777777" w:rsidR="00231708" w:rsidRPr="00200872" w:rsidRDefault="00231708" w:rsidP="004C5255">
      <w:pPr>
        <w:pStyle w:val="Nivel3"/>
        <w:numPr>
          <w:ilvl w:val="2"/>
          <w:numId w:val="9"/>
        </w:numPr>
        <w:ind w:left="0" w:firstLine="0"/>
        <w:rPr>
          <w:color w:val="auto"/>
        </w:rPr>
      </w:pPr>
      <w:r w:rsidRPr="00200872">
        <w:rPr>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9" w:anchor="art156§8" w:history="1">
        <w:r w:rsidRPr="00200872">
          <w:rPr>
            <w:rStyle w:val="Hyperlink"/>
            <w:color w:val="auto"/>
          </w:rPr>
          <w:t>art. 156, §8º, da Lei nº 14.133, de 2021</w:t>
        </w:r>
      </w:hyperlink>
      <w:r w:rsidRPr="00200872">
        <w:rPr>
          <w:color w:val="auto"/>
        </w:rPr>
        <w:t>).</w:t>
      </w:r>
    </w:p>
    <w:p w14:paraId="2C9A125F" w14:textId="77777777" w:rsidR="00231708" w:rsidRPr="00200872" w:rsidRDefault="00231708" w:rsidP="004C5255">
      <w:pPr>
        <w:pStyle w:val="Nivel3"/>
        <w:numPr>
          <w:ilvl w:val="2"/>
          <w:numId w:val="9"/>
        </w:numPr>
        <w:ind w:left="0" w:firstLine="0"/>
        <w:rPr>
          <w:color w:val="auto"/>
        </w:rPr>
      </w:pPr>
      <w:r w:rsidRPr="00200872">
        <w:rPr>
          <w:color w:val="auto"/>
        </w:rPr>
        <w:t xml:space="preserve">Previamente ao encaminhamento à cobrança judicial, a multa poderá ser recolhida administrativamente no prazo máximo de </w:t>
      </w:r>
      <w:r w:rsidRPr="00200872">
        <w:rPr>
          <w:b/>
          <w:bCs/>
          <w:color w:val="auto"/>
        </w:rPr>
        <w:t>10 (dez) dias úteis</w:t>
      </w:r>
      <w:r w:rsidRPr="00200872">
        <w:rPr>
          <w:color w:val="auto"/>
        </w:rPr>
        <w:t>, a contar da data do recebimento da comunicação enviada pela autoridade competente.</w:t>
      </w:r>
      <w:bookmarkStart w:id="4" w:name="_Hlk78351618"/>
      <w:bookmarkEnd w:id="4"/>
    </w:p>
    <w:p w14:paraId="2DBF8A66" w14:textId="77777777" w:rsidR="00231708" w:rsidRPr="00200872" w:rsidRDefault="00231708" w:rsidP="004C5255">
      <w:pPr>
        <w:pStyle w:val="Nivel2"/>
        <w:numPr>
          <w:ilvl w:val="1"/>
          <w:numId w:val="9"/>
        </w:numPr>
        <w:ind w:left="0" w:firstLine="0"/>
        <w:rPr>
          <w:color w:val="auto"/>
        </w:rPr>
      </w:pPr>
      <w:r w:rsidRPr="00200872">
        <w:rPr>
          <w:color w:val="auto"/>
        </w:rPr>
        <w:t xml:space="preserve">A aplicação das sanções realizar-se-á em processo administrativo que assegure o contraditório e a ampla defesa ao Contratado, observando-se o procedimento previsto no </w:t>
      </w:r>
      <w:r w:rsidRPr="00200872">
        <w:rPr>
          <w:b/>
          <w:bCs/>
          <w:color w:val="auto"/>
        </w:rPr>
        <w:t xml:space="preserve">caput </w:t>
      </w:r>
      <w:r w:rsidRPr="00200872">
        <w:rPr>
          <w:color w:val="auto"/>
        </w:rPr>
        <w:t xml:space="preserve">e parágrafos do </w:t>
      </w:r>
      <w:hyperlink r:id="rId30" w:anchor="art158" w:history="1">
        <w:r w:rsidRPr="00200872">
          <w:rPr>
            <w:rStyle w:val="Hyperlink"/>
            <w:color w:val="auto"/>
          </w:rPr>
          <w:t>art. 158 da Lei nº 14.133, de 2021</w:t>
        </w:r>
      </w:hyperlink>
      <w:r w:rsidRPr="00200872">
        <w:rPr>
          <w:color w:val="auto"/>
        </w:rPr>
        <w:t>, para as penalidades de impedimento de licitar e contratar e de declaração de inidoneidade para licitar ou contratar.</w:t>
      </w:r>
    </w:p>
    <w:p w14:paraId="282D3443" w14:textId="77777777" w:rsidR="00231708" w:rsidRPr="00200872" w:rsidRDefault="00231708" w:rsidP="004C5255">
      <w:pPr>
        <w:pStyle w:val="Nivel2"/>
        <w:numPr>
          <w:ilvl w:val="1"/>
          <w:numId w:val="9"/>
        </w:numPr>
        <w:ind w:left="0" w:firstLine="0"/>
        <w:rPr>
          <w:color w:val="auto"/>
        </w:rPr>
      </w:pPr>
      <w:r w:rsidRPr="00200872">
        <w:rPr>
          <w:color w:val="auto"/>
        </w:rPr>
        <w:lastRenderedPageBreak/>
        <w:t>Na aplicação das sanções serão considerados (</w:t>
      </w:r>
      <w:hyperlink r:id="rId31" w:anchor="art156§1" w:history="1">
        <w:r w:rsidRPr="00200872">
          <w:rPr>
            <w:rStyle w:val="Hyperlink"/>
            <w:color w:val="auto"/>
          </w:rPr>
          <w:t>art. 156, §1º, da Lei nº 14.133, de 2021</w:t>
        </w:r>
      </w:hyperlink>
      <w:r w:rsidRPr="00200872">
        <w:rPr>
          <w:color w:val="auto"/>
        </w:rPr>
        <w:t>):</w:t>
      </w:r>
    </w:p>
    <w:p w14:paraId="693AB392" w14:textId="77777777" w:rsidR="00231708" w:rsidRPr="00200872" w:rsidRDefault="00231708" w:rsidP="00E3176A">
      <w:pPr>
        <w:numPr>
          <w:ilvl w:val="0"/>
          <w:numId w:val="7"/>
        </w:numPr>
        <w:suppressAutoHyphens/>
        <w:spacing w:before="120" w:after="120" w:line="276" w:lineRule="auto"/>
        <w:ind w:left="0" w:firstLine="0"/>
        <w:contextualSpacing/>
        <w:jc w:val="both"/>
        <w:rPr>
          <w:rFonts w:ascii="Arial" w:eastAsia="Arial" w:hAnsi="Arial" w:cs="Arial"/>
          <w:sz w:val="20"/>
          <w:szCs w:val="20"/>
        </w:rPr>
      </w:pPr>
      <w:r w:rsidRPr="00200872">
        <w:rPr>
          <w:rFonts w:ascii="Arial" w:eastAsia="Arial" w:hAnsi="Arial" w:cs="Arial"/>
          <w:sz w:val="20"/>
          <w:szCs w:val="20"/>
        </w:rPr>
        <w:t>a natureza e a gravidade da infração cometida;</w:t>
      </w:r>
    </w:p>
    <w:p w14:paraId="0C07E1F3" w14:textId="77777777" w:rsidR="00231708" w:rsidRPr="00200872" w:rsidRDefault="00231708" w:rsidP="00E3176A">
      <w:pPr>
        <w:numPr>
          <w:ilvl w:val="0"/>
          <w:numId w:val="7"/>
        </w:numPr>
        <w:suppressAutoHyphens/>
        <w:spacing w:before="120" w:after="120" w:line="276" w:lineRule="auto"/>
        <w:ind w:left="0" w:firstLine="0"/>
        <w:contextualSpacing/>
        <w:jc w:val="both"/>
        <w:rPr>
          <w:rFonts w:ascii="Arial" w:eastAsia="Arial" w:hAnsi="Arial" w:cs="Arial"/>
          <w:sz w:val="20"/>
          <w:szCs w:val="20"/>
        </w:rPr>
      </w:pPr>
      <w:r w:rsidRPr="00200872">
        <w:rPr>
          <w:rFonts w:ascii="Arial" w:eastAsia="Arial" w:hAnsi="Arial" w:cs="Arial"/>
          <w:sz w:val="20"/>
          <w:szCs w:val="20"/>
        </w:rPr>
        <w:t>as peculiaridades do caso concreto;</w:t>
      </w:r>
    </w:p>
    <w:p w14:paraId="2573EF10" w14:textId="77777777" w:rsidR="00231708" w:rsidRPr="00200872" w:rsidRDefault="00231708" w:rsidP="00E3176A">
      <w:pPr>
        <w:numPr>
          <w:ilvl w:val="0"/>
          <w:numId w:val="7"/>
        </w:numPr>
        <w:suppressAutoHyphens/>
        <w:spacing w:before="120" w:after="120" w:line="276" w:lineRule="auto"/>
        <w:ind w:left="0" w:firstLine="0"/>
        <w:contextualSpacing/>
        <w:jc w:val="both"/>
        <w:rPr>
          <w:rFonts w:ascii="Arial" w:eastAsia="Arial" w:hAnsi="Arial" w:cs="Arial"/>
          <w:sz w:val="20"/>
          <w:szCs w:val="20"/>
        </w:rPr>
      </w:pPr>
      <w:r w:rsidRPr="00200872">
        <w:rPr>
          <w:rFonts w:ascii="Arial" w:eastAsia="Arial" w:hAnsi="Arial" w:cs="Arial"/>
          <w:sz w:val="20"/>
          <w:szCs w:val="20"/>
        </w:rPr>
        <w:t>as circunstâncias agravantes ou atenuantes;</w:t>
      </w:r>
    </w:p>
    <w:p w14:paraId="6BA6ECBC" w14:textId="77777777" w:rsidR="00231708" w:rsidRPr="00200872" w:rsidRDefault="00231708" w:rsidP="00E3176A">
      <w:pPr>
        <w:numPr>
          <w:ilvl w:val="0"/>
          <w:numId w:val="7"/>
        </w:numPr>
        <w:suppressAutoHyphens/>
        <w:spacing w:before="120" w:after="120" w:line="276" w:lineRule="auto"/>
        <w:ind w:left="0" w:firstLine="0"/>
        <w:contextualSpacing/>
        <w:jc w:val="both"/>
        <w:rPr>
          <w:rFonts w:ascii="Arial" w:eastAsia="Arial" w:hAnsi="Arial" w:cs="Arial"/>
          <w:sz w:val="20"/>
          <w:szCs w:val="20"/>
        </w:rPr>
      </w:pPr>
      <w:r w:rsidRPr="00200872">
        <w:rPr>
          <w:rFonts w:ascii="Arial" w:eastAsia="Arial" w:hAnsi="Arial" w:cs="Arial"/>
          <w:sz w:val="20"/>
          <w:szCs w:val="20"/>
        </w:rPr>
        <w:t>os danos que dela provierem para o Contratante;</w:t>
      </w:r>
    </w:p>
    <w:p w14:paraId="7DD4E3C6" w14:textId="77777777" w:rsidR="00231708" w:rsidRPr="00200872" w:rsidRDefault="00231708" w:rsidP="00E3176A">
      <w:pPr>
        <w:numPr>
          <w:ilvl w:val="0"/>
          <w:numId w:val="7"/>
        </w:numPr>
        <w:suppressAutoHyphens/>
        <w:spacing w:before="120" w:after="120" w:line="276" w:lineRule="auto"/>
        <w:ind w:left="0" w:firstLine="0"/>
        <w:contextualSpacing/>
        <w:jc w:val="both"/>
        <w:rPr>
          <w:rFonts w:ascii="Arial" w:eastAsia="Arial" w:hAnsi="Arial" w:cs="Arial"/>
          <w:sz w:val="20"/>
          <w:szCs w:val="20"/>
        </w:rPr>
      </w:pPr>
      <w:r w:rsidRPr="00200872">
        <w:rPr>
          <w:rFonts w:ascii="Arial" w:eastAsia="Arial" w:hAnsi="Arial" w:cs="Arial"/>
          <w:sz w:val="20"/>
          <w:szCs w:val="20"/>
        </w:rPr>
        <w:t>a implantação ou o aperfeiçoamento de programa de integridade, conforme normas e orientações dos órgãos de controle.</w:t>
      </w:r>
    </w:p>
    <w:p w14:paraId="6B333051" w14:textId="77777777" w:rsidR="00231708" w:rsidRPr="00200872" w:rsidRDefault="00231708" w:rsidP="004C5255">
      <w:pPr>
        <w:pStyle w:val="Nivel2"/>
        <w:numPr>
          <w:ilvl w:val="1"/>
          <w:numId w:val="9"/>
        </w:numPr>
        <w:ind w:left="0" w:firstLine="0"/>
        <w:rPr>
          <w:color w:val="auto"/>
        </w:rPr>
      </w:pPr>
      <w:r w:rsidRPr="00200872">
        <w:rPr>
          <w:color w:val="auto"/>
        </w:rPr>
        <w:t xml:space="preserve">Os atos previstos como infrações administrativas na </w:t>
      </w:r>
      <w:hyperlink r:id="rId32" w:history="1">
        <w:r w:rsidRPr="00200872">
          <w:rPr>
            <w:rStyle w:val="Hyperlink"/>
            <w:color w:val="auto"/>
          </w:rPr>
          <w:t>Lei nº 14.133, de 2021</w:t>
        </w:r>
      </w:hyperlink>
      <w:r w:rsidRPr="00200872">
        <w:rPr>
          <w:color w:val="auto"/>
        </w:rPr>
        <w:t xml:space="preserve">, ou em outras leis de licitações e contratos da Administração Pública que também sejam tipificados como atos lesivos na </w:t>
      </w:r>
      <w:hyperlink r:id="rId33" w:history="1">
        <w:r w:rsidRPr="00200872">
          <w:rPr>
            <w:rStyle w:val="Hyperlink"/>
            <w:color w:val="auto"/>
          </w:rPr>
          <w:t>Lei nº 12.846, de 2013</w:t>
        </w:r>
      </w:hyperlink>
      <w:r w:rsidRPr="00200872">
        <w:rPr>
          <w:color w:val="auto"/>
        </w:rPr>
        <w:t>, serão apurados e julgados conjuntamente, nos mesmos autos, observados o rito procedimental e autoridade competente definidos na referida Lei (</w:t>
      </w:r>
      <w:hyperlink r:id="rId34" w:history="1">
        <w:r w:rsidRPr="00200872">
          <w:rPr>
            <w:rStyle w:val="Hyperlink"/>
            <w:color w:val="auto"/>
          </w:rPr>
          <w:t>art. 159</w:t>
        </w:r>
      </w:hyperlink>
      <w:r w:rsidRPr="00200872">
        <w:rPr>
          <w:color w:val="auto"/>
        </w:rPr>
        <w:t>).</w:t>
      </w:r>
    </w:p>
    <w:p w14:paraId="25D18A57" w14:textId="77777777" w:rsidR="00231708" w:rsidRPr="00200872" w:rsidRDefault="00231708" w:rsidP="004C5255">
      <w:pPr>
        <w:pStyle w:val="Nivel2"/>
        <w:numPr>
          <w:ilvl w:val="1"/>
          <w:numId w:val="9"/>
        </w:numPr>
        <w:ind w:left="0" w:firstLine="0"/>
        <w:rPr>
          <w:i/>
          <w:iCs/>
          <w:color w:val="auto"/>
        </w:rPr>
      </w:pPr>
      <w:r w:rsidRPr="00200872">
        <w:rPr>
          <w:color w:val="auto"/>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5" w:anchor="art160" w:history="1">
        <w:r w:rsidRPr="00200872">
          <w:rPr>
            <w:rStyle w:val="Hyperlink"/>
            <w:color w:val="auto"/>
          </w:rPr>
          <w:t>art. 160, da Lei nº 14.133, de 2021</w:t>
        </w:r>
      </w:hyperlink>
      <w:r w:rsidRPr="00200872">
        <w:rPr>
          <w:color w:val="auto"/>
        </w:rPr>
        <w:t>).</w:t>
      </w:r>
    </w:p>
    <w:p w14:paraId="72B4E945" w14:textId="77777777" w:rsidR="00231708" w:rsidRPr="00200872" w:rsidRDefault="00231708" w:rsidP="004C5255">
      <w:pPr>
        <w:pStyle w:val="Nivel2"/>
        <w:numPr>
          <w:ilvl w:val="1"/>
          <w:numId w:val="9"/>
        </w:numPr>
        <w:ind w:left="0" w:firstLine="0"/>
        <w:rPr>
          <w:i/>
          <w:iCs/>
          <w:color w:val="auto"/>
        </w:rPr>
      </w:pPr>
      <w:r w:rsidRPr="00200872">
        <w:rPr>
          <w:color w:val="auto"/>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6" w:anchor="art161" w:history="1">
        <w:r w:rsidRPr="00200872">
          <w:rPr>
            <w:rStyle w:val="Hyperlink"/>
            <w:color w:val="auto"/>
          </w:rPr>
          <w:t>Art. 161, da Lei nº 14.133, de 2021</w:t>
        </w:r>
      </w:hyperlink>
      <w:r w:rsidRPr="00200872">
        <w:rPr>
          <w:color w:val="auto"/>
        </w:rPr>
        <w:t>).</w:t>
      </w:r>
    </w:p>
    <w:p w14:paraId="2165E8B7" w14:textId="77777777" w:rsidR="00231708" w:rsidRPr="00200872" w:rsidRDefault="00231708" w:rsidP="004C5255">
      <w:pPr>
        <w:pStyle w:val="Nivel2"/>
        <w:numPr>
          <w:ilvl w:val="1"/>
          <w:numId w:val="9"/>
        </w:numPr>
        <w:ind w:left="0" w:firstLine="0"/>
        <w:rPr>
          <w:i/>
          <w:iCs/>
          <w:color w:val="auto"/>
        </w:rPr>
      </w:pPr>
      <w:r w:rsidRPr="00200872">
        <w:rPr>
          <w:color w:val="auto"/>
        </w:rPr>
        <w:t xml:space="preserve">As sanções de impedimento de licitar e contratar e declaração de inidoneidade para licitar ou contratar são passíveis de reabilitação na forma do </w:t>
      </w:r>
      <w:hyperlink r:id="rId37" w:anchor="163" w:history="1">
        <w:r w:rsidRPr="00200872">
          <w:rPr>
            <w:rStyle w:val="Hyperlink"/>
            <w:color w:val="auto"/>
          </w:rPr>
          <w:t>art. 163 da Lei nº 14.133/21</w:t>
        </w:r>
      </w:hyperlink>
      <w:r w:rsidRPr="00200872">
        <w:rPr>
          <w:color w:val="auto"/>
        </w:rPr>
        <w:t>.</w:t>
      </w:r>
    </w:p>
    <w:p w14:paraId="5D9D76A4" w14:textId="77777777" w:rsidR="00231708" w:rsidRPr="00200872" w:rsidRDefault="00231708" w:rsidP="004C5255">
      <w:pPr>
        <w:pStyle w:val="Nivel2"/>
        <w:numPr>
          <w:ilvl w:val="1"/>
          <w:numId w:val="9"/>
        </w:numPr>
        <w:ind w:left="0" w:firstLine="0"/>
        <w:rPr>
          <w:color w:val="auto"/>
        </w:rPr>
      </w:pPr>
      <w:r w:rsidRPr="00200872">
        <w:rPr>
          <w:color w:val="auto"/>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38" w:history="1">
        <w:r w:rsidRPr="00200872">
          <w:rPr>
            <w:rStyle w:val="Hyperlink"/>
            <w:color w:val="auto"/>
          </w:rPr>
          <w:t>Normativa SEGES/ME nº 26, de 13 de abril de 2022</w:t>
        </w:r>
      </w:hyperlink>
      <w:r w:rsidRPr="00200872">
        <w:rPr>
          <w:color w:val="auto"/>
        </w:rPr>
        <w:t xml:space="preserve">. </w:t>
      </w:r>
    </w:p>
    <w:p w14:paraId="5BC07933" w14:textId="3813C03F" w:rsidR="00C95747" w:rsidRPr="00200872" w:rsidRDefault="00C95747" w:rsidP="004C5255">
      <w:pPr>
        <w:pStyle w:val="Nivel2"/>
        <w:numPr>
          <w:ilvl w:val="1"/>
          <w:numId w:val="9"/>
        </w:numPr>
        <w:ind w:left="0" w:firstLine="0"/>
        <w:rPr>
          <w:color w:val="auto"/>
        </w:rPr>
      </w:pPr>
      <w:r w:rsidRPr="00200872">
        <w:rPr>
          <w:color w:val="auto"/>
        </w:rPr>
        <w:t>As sanções de impedimento de licitar e contratar e declaração de inidoneidade para licitar ou contratar são passíveis de reabilitação na forma do art. 163 da Lei Federal nº 14.133/2021.</w:t>
      </w:r>
    </w:p>
    <w:p w14:paraId="021721D4" w14:textId="34F02DCC" w:rsidR="00C95747" w:rsidRPr="00200872" w:rsidRDefault="00C95747" w:rsidP="004C5255">
      <w:pPr>
        <w:pStyle w:val="Nivel2"/>
        <w:numPr>
          <w:ilvl w:val="1"/>
          <w:numId w:val="9"/>
        </w:numPr>
        <w:ind w:left="0" w:firstLine="0"/>
        <w:rPr>
          <w:color w:val="auto"/>
        </w:rPr>
      </w:pPr>
      <w:r w:rsidRPr="00200872">
        <w:rPr>
          <w:color w:val="auto"/>
        </w:rPr>
        <w:t xml:space="preserve">As penalidades serão obrigatoriamente publicadas no órgão Oficial de Imprensa do Município de </w:t>
      </w:r>
      <w:r w:rsidR="00EF56D6" w:rsidRPr="00200872">
        <w:rPr>
          <w:color w:val="auto"/>
        </w:rPr>
        <w:t>Paula Cândido/MG</w:t>
      </w:r>
      <w:r w:rsidRPr="00200872">
        <w:rPr>
          <w:color w:val="auto"/>
        </w:rPr>
        <w:t>.</w:t>
      </w:r>
    </w:p>
    <w:p w14:paraId="7CDD5A53" w14:textId="77777777" w:rsidR="00231708" w:rsidRPr="00200872" w:rsidRDefault="00231708" w:rsidP="004C5255">
      <w:pPr>
        <w:pStyle w:val="Nivel01"/>
        <w:numPr>
          <w:ilvl w:val="0"/>
          <w:numId w:val="9"/>
        </w:numPr>
        <w:ind w:left="0" w:firstLine="0"/>
        <w:rPr>
          <w:sz w:val="20"/>
          <w:szCs w:val="20"/>
        </w:rPr>
      </w:pPr>
      <w:r w:rsidRPr="00200872">
        <w:rPr>
          <w:sz w:val="20"/>
          <w:szCs w:val="20"/>
        </w:rPr>
        <w:t>CLÁUSULA DÉCIMA SEGUNDA– DA EXTINÇÃO CONTRATUAL</w:t>
      </w:r>
    </w:p>
    <w:p w14:paraId="52DF1FCE" w14:textId="77777777" w:rsidR="00231708" w:rsidRPr="00200872" w:rsidRDefault="00231708" w:rsidP="004C5255">
      <w:pPr>
        <w:pStyle w:val="Nivel2"/>
        <w:numPr>
          <w:ilvl w:val="1"/>
          <w:numId w:val="9"/>
        </w:numPr>
        <w:ind w:left="0" w:firstLine="0"/>
        <w:rPr>
          <w:i/>
          <w:iCs/>
          <w:color w:val="auto"/>
        </w:rPr>
      </w:pPr>
      <w:r w:rsidRPr="00200872">
        <w:rPr>
          <w:color w:val="auto"/>
        </w:rPr>
        <w:t>O contrato será extinto quando cumpridas as obrigações de ambas as partes, ainda que isso ocorra antes do prazo estipulado para tanto.</w:t>
      </w:r>
    </w:p>
    <w:p w14:paraId="54D41334" w14:textId="77777777" w:rsidR="00231708" w:rsidRPr="00200872" w:rsidRDefault="00231708" w:rsidP="004C5255">
      <w:pPr>
        <w:pStyle w:val="Nivel2"/>
        <w:numPr>
          <w:ilvl w:val="1"/>
          <w:numId w:val="9"/>
        </w:numPr>
        <w:ind w:left="0" w:firstLine="0"/>
        <w:rPr>
          <w:i/>
          <w:iCs/>
          <w:color w:val="auto"/>
        </w:rPr>
      </w:pPr>
      <w:r w:rsidRPr="00200872">
        <w:rPr>
          <w:color w:val="auto"/>
        </w:rPr>
        <w:t>Se as obrigações não forem cumpridas no prazo estipulado, a vigência ficará prorrogada até a conclusão do objeto, caso em que deverá a Administração providenciar a readequação do cronograma fixado para o contrato.</w:t>
      </w:r>
    </w:p>
    <w:p w14:paraId="66F184E9" w14:textId="77777777" w:rsidR="00231708" w:rsidRPr="00200872" w:rsidRDefault="00231708" w:rsidP="004C5255">
      <w:pPr>
        <w:pStyle w:val="Nivel3"/>
        <w:numPr>
          <w:ilvl w:val="2"/>
          <w:numId w:val="9"/>
        </w:numPr>
        <w:ind w:left="0" w:firstLine="0"/>
        <w:rPr>
          <w:i/>
          <w:iCs/>
          <w:color w:val="auto"/>
        </w:rPr>
      </w:pPr>
      <w:r w:rsidRPr="00200872">
        <w:rPr>
          <w:color w:val="auto"/>
        </w:rPr>
        <w:t>Quando a não conclusão do contrato referida no item anterior decorrer de culpa do contratado:</w:t>
      </w:r>
    </w:p>
    <w:p w14:paraId="5A84C25F" w14:textId="4CBE17CA" w:rsidR="00231708" w:rsidRPr="00200872" w:rsidRDefault="00C95747" w:rsidP="00E3176A">
      <w:pPr>
        <w:pStyle w:val="PargrafodaLista"/>
        <w:numPr>
          <w:ilvl w:val="0"/>
          <w:numId w:val="8"/>
        </w:numPr>
        <w:suppressAutoHyphens/>
        <w:spacing w:before="120" w:after="120" w:line="312" w:lineRule="auto"/>
        <w:ind w:left="0" w:firstLine="0"/>
        <w:jc w:val="both"/>
        <w:rPr>
          <w:rFonts w:ascii="Arial" w:eastAsia="Arial" w:hAnsi="Arial" w:cs="Arial"/>
          <w:sz w:val="20"/>
          <w:szCs w:val="20"/>
        </w:rPr>
      </w:pPr>
      <w:r w:rsidRPr="00200872">
        <w:rPr>
          <w:rFonts w:ascii="Arial" w:eastAsia="Arial" w:hAnsi="Arial" w:cs="Arial"/>
          <w:sz w:val="20"/>
          <w:szCs w:val="20"/>
        </w:rPr>
        <w:t>Ficará</w:t>
      </w:r>
      <w:r w:rsidR="00231708" w:rsidRPr="00200872">
        <w:rPr>
          <w:rFonts w:ascii="Arial" w:eastAsia="Arial" w:hAnsi="Arial" w:cs="Arial"/>
          <w:sz w:val="20"/>
          <w:szCs w:val="20"/>
        </w:rPr>
        <w:t xml:space="preserve"> ele constituído em mora, sendo-lhe aplicáveis as respecti</w:t>
      </w:r>
      <w:r w:rsidRPr="00200872">
        <w:rPr>
          <w:rFonts w:ascii="Arial" w:eastAsia="Arial" w:hAnsi="Arial" w:cs="Arial"/>
          <w:sz w:val="20"/>
          <w:szCs w:val="20"/>
        </w:rPr>
        <w:t>vas sanções administrativas; e</w:t>
      </w:r>
    </w:p>
    <w:p w14:paraId="3221ADA6" w14:textId="0F7D14E1" w:rsidR="00231708" w:rsidRPr="00200872" w:rsidRDefault="00C95747" w:rsidP="00E3176A">
      <w:pPr>
        <w:pStyle w:val="PargrafodaLista"/>
        <w:numPr>
          <w:ilvl w:val="0"/>
          <w:numId w:val="8"/>
        </w:numPr>
        <w:suppressAutoHyphens/>
        <w:spacing w:before="120" w:after="120" w:line="312" w:lineRule="auto"/>
        <w:ind w:left="0" w:firstLine="0"/>
        <w:jc w:val="both"/>
        <w:rPr>
          <w:rFonts w:ascii="Arial" w:eastAsia="Arial" w:hAnsi="Arial" w:cs="Arial"/>
          <w:sz w:val="20"/>
          <w:szCs w:val="20"/>
        </w:rPr>
      </w:pPr>
      <w:r w:rsidRPr="00200872">
        <w:rPr>
          <w:rFonts w:ascii="Arial" w:eastAsia="Arial" w:hAnsi="Arial" w:cs="Arial"/>
          <w:sz w:val="20"/>
          <w:szCs w:val="20"/>
        </w:rPr>
        <w:lastRenderedPageBreak/>
        <w:t>Poderá</w:t>
      </w:r>
      <w:r w:rsidR="00231708" w:rsidRPr="00200872">
        <w:rPr>
          <w:rFonts w:ascii="Arial" w:eastAsia="Arial" w:hAnsi="Arial" w:cs="Arial"/>
          <w:sz w:val="20"/>
          <w:szCs w:val="20"/>
        </w:rPr>
        <w:t xml:space="preserve"> a Administração optar pela extinção do contrato e, nesse caso, adotará as medidas admitidas em lei para a continuidade da execução contratual.</w:t>
      </w:r>
    </w:p>
    <w:p w14:paraId="510F8BCD" w14:textId="77777777" w:rsidR="00231708" w:rsidRPr="00200872" w:rsidRDefault="00231708" w:rsidP="004C5255">
      <w:pPr>
        <w:pStyle w:val="Nivel2"/>
        <w:numPr>
          <w:ilvl w:val="1"/>
          <w:numId w:val="9"/>
        </w:numPr>
        <w:ind w:left="0" w:firstLine="0"/>
        <w:rPr>
          <w:color w:val="auto"/>
        </w:rPr>
      </w:pPr>
      <w:r w:rsidRPr="00200872">
        <w:rPr>
          <w:color w:val="auto"/>
        </w:rPr>
        <w:t xml:space="preserve">O contrato poderá ser extinto antes de cumpridas as obrigações nele estipuladas, ou antes do prazo nele fixado, por algum dos motivos previstos no </w:t>
      </w:r>
      <w:hyperlink r:id="rId39" w:anchor="art137" w:history="1">
        <w:r w:rsidRPr="00200872">
          <w:rPr>
            <w:rStyle w:val="Hyperlink"/>
            <w:color w:val="auto"/>
          </w:rPr>
          <w:t>artigo 137 da Lei nº 14.133/21</w:t>
        </w:r>
      </w:hyperlink>
      <w:r w:rsidRPr="00200872">
        <w:rPr>
          <w:color w:val="auto"/>
        </w:rPr>
        <w:t>, bem como amigavelmente, assegurados o contraditório e a ampla defesa.</w:t>
      </w:r>
    </w:p>
    <w:p w14:paraId="5C7310C9" w14:textId="77777777" w:rsidR="00231708" w:rsidRPr="00200872" w:rsidRDefault="00231708" w:rsidP="004C5255">
      <w:pPr>
        <w:pStyle w:val="Nivel3"/>
        <w:numPr>
          <w:ilvl w:val="2"/>
          <w:numId w:val="9"/>
        </w:numPr>
        <w:ind w:left="0" w:firstLine="0"/>
        <w:rPr>
          <w:color w:val="auto"/>
        </w:rPr>
      </w:pPr>
      <w:r w:rsidRPr="00200872">
        <w:rPr>
          <w:color w:val="auto"/>
        </w:rPr>
        <w:t xml:space="preserve">Nesta hipótese, aplicam-se também os </w:t>
      </w:r>
      <w:hyperlink r:id="rId40" w:anchor="art138" w:history="1">
        <w:r w:rsidRPr="00200872">
          <w:rPr>
            <w:rStyle w:val="Hyperlink"/>
            <w:color w:val="auto"/>
          </w:rPr>
          <w:t>artigos 138 e 139 da mesma Lei</w:t>
        </w:r>
      </w:hyperlink>
      <w:r w:rsidRPr="00200872">
        <w:rPr>
          <w:color w:val="auto"/>
        </w:rPr>
        <w:t>.</w:t>
      </w:r>
    </w:p>
    <w:p w14:paraId="4557DCA4" w14:textId="77777777" w:rsidR="00231708" w:rsidRPr="00200872" w:rsidRDefault="00231708" w:rsidP="004C5255">
      <w:pPr>
        <w:pStyle w:val="Nivel3"/>
        <w:numPr>
          <w:ilvl w:val="2"/>
          <w:numId w:val="9"/>
        </w:numPr>
        <w:ind w:left="0" w:firstLine="0"/>
        <w:rPr>
          <w:color w:val="auto"/>
        </w:rPr>
      </w:pPr>
      <w:r w:rsidRPr="00200872">
        <w:rPr>
          <w:color w:val="auto"/>
        </w:rPr>
        <w:t>A alteração social ou a modificação da finalidade ou da estrutura da empresa não ensejará a extinção se não restringir sua capacidade de concluir o contrato.</w:t>
      </w:r>
    </w:p>
    <w:p w14:paraId="56B84F73" w14:textId="77777777" w:rsidR="00231708" w:rsidRPr="00200872" w:rsidRDefault="00231708" w:rsidP="004C5255">
      <w:pPr>
        <w:pStyle w:val="Nivel4"/>
        <w:numPr>
          <w:ilvl w:val="3"/>
          <w:numId w:val="9"/>
        </w:numPr>
        <w:ind w:left="0" w:firstLine="0"/>
      </w:pPr>
      <w:r w:rsidRPr="00200872">
        <w:t>Se a operação implicar mudança da pessoa jurídica contratada, deverá ser formalizado termo aditivo para alteração subjetiva.</w:t>
      </w:r>
    </w:p>
    <w:p w14:paraId="77CCE0BD" w14:textId="77777777" w:rsidR="00231708" w:rsidRPr="00200872" w:rsidRDefault="00231708" w:rsidP="004C5255">
      <w:pPr>
        <w:pStyle w:val="Nivel2"/>
        <w:numPr>
          <w:ilvl w:val="1"/>
          <w:numId w:val="9"/>
        </w:numPr>
        <w:ind w:left="0" w:firstLine="0"/>
        <w:rPr>
          <w:color w:val="auto"/>
        </w:rPr>
      </w:pPr>
      <w:r w:rsidRPr="00200872">
        <w:rPr>
          <w:color w:val="auto"/>
        </w:rPr>
        <w:t>O termo de extinção, sempre que possível, será precedido:</w:t>
      </w:r>
    </w:p>
    <w:p w14:paraId="09D6BD6E" w14:textId="77777777" w:rsidR="00231708" w:rsidRPr="00200872" w:rsidRDefault="00231708" w:rsidP="004C5255">
      <w:pPr>
        <w:pStyle w:val="Nivel3"/>
        <w:numPr>
          <w:ilvl w:val="2"/>
          <w:numId w:val="9"/>
        </w:numPr>
        <w:ind w:left="0" w:firstLine="0"/>
        <w:rPr>
          <w:color w:val="auto"/>
        </w:rPr>
      </w:pPr>
      <w:r w:rsidRPr="00200872">
        <w:rPr>
          <w:color w:val="auto"/>
        </w:rPr>
        <w:t>Balanço dos eventos contratuais já cumpridos ou parcialmente cumpridos;</w:t>
      </w:r>
    </w:p>
    <w:p w14:paraId="0E2DE7BA" w14:textId="77777777" w:rsidR="00231708" w:rsidRPr="00200872" w:rsidRDefault="00231708" w:rsidP="004C5255">
      <w:pPr>
        <w:pStyle w:val="Nivel3"/>
        <w:numPr>
          <w:ilvl w:val="2"/>
          <w:numId w:val="9"/>
        </w:numPr>
        <w:ind w:left="0" w:firstLine="0"/>
        <w:rPr>
          <w:color w:val="auto"/>
        </w:rPr>
      </w:pPr>
      <w:r w:rsidRPr="00200872">
        <w:rPr>
          <w:color w:val="auto"/>
        </w:rPr>
        <w:t>Relação dos pagamentos já efetuados e ainda devidos;</w:t>
      </w:r>
    </w:p>
    <w:p w14:paraId="121F77FB" w14:textId="77777777" w:rsidR="00231708" w:rsidRPr="00200872" w:rsidRDefault="00231708" w:rsidP="004C5255">
      <w:pPr>
        <w:pStyle w:val="Nivel3"/>
        <w:numPr>
          <w:ilvl w:val="2"/>
          <w:numId w:val="9"/>
        </w:numPr>
        <w:ind w:left="0" w:firstLine="0"/>
        <w:rPr>
          <w:color w:val="auto"/>
        </w:rPr>
      </w:pPr>
      <w:r w:rsidRPr="00200872">
        <w:rPr>
          <w:color w:val="auto"/>
        </w:rPr>
        <w:t>Indenizações e multas.</w:t>
      </w:r>
    </w:p>
    <w:p w14:paraId="3349DF27" w14:textId="77777777" w:rsidR="00231708" w:rsidRPr="00200872" w:rsidRDefault="00231708" w:rsidP="004C5255">
      <w:pPr>
        <w:pStyle w:val="Nivel2"/>
        <w:numPr>
          <w:ilvl w:val="1"/>
          <w:numId w:val="9"/>
        </w:numPr>
        <w:ind w:left="0" w:firstLine="0"/>
        <w:rPr>
          <w:color w:val="auto"/>
        </w:rPr>
      </w:pPr>
      <w:r w:rsidRPr="00200872">
        <w:rPr>
          <w:color w:val="auto"/>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402B169" w14:textId="77777777" w:rsidR="00231708" w:rsidRPr="00200872" w:rsidRDefault="00231708" w:rsidP="004C5255">
      <w:pPr>
        <w:pStyle w:val="Nivel01"/>
        <w:numPr>
          <w:ilvl w:val="0"/>
          <w:numId w:val="9"/>
        </w:numPr>
        <w:ind w:left="0" w:firstLine="0"/>
        <w:rPr>
          <w:sz w:val="20"/>
          <w:szCs w:val="20"/>
        </w:rPr>
      </w:pPr>
      <w:r w:rsidRPr="00200872">
        <w:rPr>
          <w:sz w:val="20"/>
          <w:szCs w:val="20"/>
        </w:rPr>
        <w:t>CLÁUSULA DÉCIMA TERCEIRA – DOTAÇÃO ORÇAMENTÁRIA</w:t>
      </w:r>
    </w:p>
    <w:p w14:paraId="665CE59B" w14:textId="77777777" w:rsidR="00231708" w:rsidRDefault="00231708" w:rsidP="004C5255">
      <w:pPr>
        <w:pStyle w:val="Nivel2"/>
        <w:numPr>
          <w:ilvl w:val="1"/>
          <w:numId w:val="9"/>
        </w:numPr>
        <w:ind w:left="0" w:firstLine="0"/>
        <w:rPr>
          <w:color w:val="auto"/>
        </w:rPr>
      </w:pPr>
      <w:r w:rsidRPr="00200872">
        <w:rPr>
          <w:color w:val="auto"/>
        </w:rPr>
        <w:t>As despesas decorrentes da presente contratação correrão à conta de recursos específicos consignados no Orçamento do Município deste exercício, nas dotações abaixo discriminadas:</w:t>
      </w:r>
    </w:p>
    <w:tbl>
      <w:tblPr>
        <w:tblStyle w:val="TabeladeGradeClara"/>
        <w:tblW w:w="0" w:type="auto"/>
        <w:tblLook w:val="04A0" w:firstRow="1" w:lastRow="0" w:firstColumn="1" w:lastColumn="0" w:noHBand="0" w:noVBand="1"/>
      </w:tblPr>
      <w:tblGrid>
        <w:gridCol w:w="3153"/>
        <w:gridCol w:w="5319"/>
        <w:gridCol w:w="992"/>
      </w:tblGrid>
      <w:tr w:rsidR="00FD0D8E" w:rsidRPr="000645BB" w14:paraId="03764958" w14:textId="77777777" w:rsidTr="005924E0">
        <w:tc>
          <w:tcPr>
            <w:tcW w:w="3153" w:type="dxa"/>
            <w:shd w:val="clear" w:color="auto" w:fill="D9E2F3" w:themeFill="accent1" w:themeFillTint="33"/>
            <w:vAlign w:val="center"/>
          </w:tcPr>
          <w:p w14:paraId="0B3475DE" w14:textId="77777777" w:rsidR="00FD0D8E" w:rsidRPr="000645BB" w:rsidRDefault="00FD0D8E" w:rsidP="005924E0">
            <w:pPr>
              <w:pStyle w:val="Nivel2"/>
              <w:numPr>
                <w:ilvl w:val="0"/>
                <w:numId w:val="0"/>
              </w:numPr>
              <w:jc w:val="center"/>
              <w:rPr>
                <w:b/>
                <w:bCs/>
                <w:color w:val="auto"/>
                <w:sz w:val="16"/>
                <w:szCs w:val="16"/>
              </w:rPr>
            </w:pPr>
            <w:r w:rsidRPr="000645BB">
              <w:rPr>
                <w:b/>
                <w:bCs/>
                <w:color w:val="auto"/>
                <w:sz w:val="16"/>
                <w:szCs w:val="16"/>
              </w:rPr>
              <w:t>Dotação</w:t>
            </w:r>
          </w:p>
        </w:tc>
        <w:tc>
          <w:tcPr>
            <w:tcW w:w="5319" w:type="dxa"/>
            <w:shd w:val="clear" w:color="auto" w:fill="D9E2F3" w:themeFill="accent1" w:themeFillTint="33"/>
          </w:tcPr>
          <w:p w14:paraId="769A74C6" w14:textId="77777777" w:rsidR="00FD0D8E" w:rsidRPr="000645BB" w:rsidRDefault="00FD0D8E" w:rsidP="005924E0">
            <w:pPr>
              <w:pStyle w:val="Nivel2"/>
              <w:numPr>
                <w:ilvl w:val="0"/>
                <w:numId w:val="0"/>
              </w:numPr>
              <w:jc w:val="center"/>
              <w:rPr>
                <w:b/>
                <w:bCs/>
                <w:color w:val="auto"/>
                <w:sz w:val="16"/>
                <w:szCs w:val="16"/>
              </w:rPr>
            </w:pPr>
            <w:r w:rsidRPr="000645BB">
              <w:rPr>
                <w:b/>
                <w:bCs/>
                <w:color w:val="auto"/>
                <w:sz w:val="16"/>
                <w:szCs w:val="16"/>
              </w:rPr>
              <w:t>Ficha</w:t>
            </w:r>
          </w:p>
        </w:tc>
        <w:tc>
          <w:tcPr>
            <w:tcW w:w="992" w:type="dxa"/>
            <w:shd w:val="clear" w:color="auto" w:fill="D9E2F3" w:themeFill="accent1" w:themeFillTint="33"/>
            <w:vAlign w:val="center"/>
          </w:tcPr>
          <w:p w14:paraId="1E7ED9CD" w14:textId="77777777" w:rsidR="00FD0D8E" w:rsidRPr="000645BB" w:rsidRDefault="00FD0D8E" w:rsidP="005924E0">
            <w:pPr>
              <w:pStyle w:val="Nivel2"/>
              <w:numPr>
                <w:ilvl w:val="0"/>
                <w:numId w:val="0"/>
              </w:numPr>
              <w:jc w:val="center"/>
              <w:rPr>
                <w:b/>
                <w:bCs/>
                <w:color w:val="auto"/>
                <w:sz w:val="16"/>
                <w:szCs w:val="16"/>
              </w:rPr>
            </w:pPr>
            <w:r w:rsidRPr="000645BB">
              <w:rPr>
                <w:b/>
                <w:bCs/>
                <w:color w:val="auto"/>
                <w:sz w:val="16"/>
                <w:szCs w:val="16"/>
              </w:rPr>
              <w:t>Fonte</w:t>
            </w:r>
          </w:p>
        </w:tc>
      </w:tr>
      <w:tr w:rsidR="00FD0D8E" w:rsidRPr="000645BB" w14:paraId="4E423348" w14:textId="77777777" w:rsidTr="005924E0">
        <w:trPr>
          <w:trHeight w:val="337"/>
        </w:trPr>
        <w:tc>
          <w:tcPr>
            <w:tcW w:w="3153" w:type="dxa"/>
            <w:vAlign w:val="center"/>
          </w:tcPr>
          <w:p w14:paraId="6BE86D76" w14:textId="77777777" w:rsidR="00FD0D8E" w:rsidRPr="000645BB" w:rsidRDefault="00FD0D8E" w:rsidP="005924E0">
            <w:pPr>
              <w:pStyle w:val="Nivel2"/>
              <w:numPr>
                <w:ilvl w:val="0"/>
                <w:numId w:val="0"/>
              </w:numPr>
              <w:jc w:val="center"/>
              <w:rPr>
                <w:b/>
                <w:color w:val="auto"/>
                <w:sz w:val="16"/>
                <w:szCs w:val="16"/>
              </w:rPr>
            </w:pPr>
            <w:r>
              <w:rPr>
                <w:b/>
                <w:color w:val="auto"/>
                <w:sz w:val="16"/>
                <w:szCs w:val="16"/>
              </w:rPr>
              <w:t>3.3.90.39.00.2.10.03.13.392.0011.2.0064</w:t>
            </w:r>
          </w:p>
        </w:tc>
        <w:tc>
          <w:tcPr>
            <w:tcW w:w="5319" w:type="dxa"/>
            <w:vAlign w:val="center"/>
          </w:tcPr>
          <w:p w14:paraId="4EBC466C" w14:textId="77777777" w:rsidR="00FD0D8E" w:rsidRPr="000645BB" w:rsidRDefault="00FD0D8E" w:rsidP="005924E0">
            <w:pPr>
              <w:pStyle w:val="Nivel2"/>
              <w:numPr>
                <w:ilvl w:val="0"/>
                <w:numId w:val="0"/>
              </w:numPr>
              <w:jc w:val="center"/>
              <w:rPr>
                <w:b/>
                <w:color w:val="auto"/>
                <w:sz w:val="16"/>
                <w:szCs w:val="16"/>
              </w:rPr>
            </w:pPr>
            <w:r>
              <w:rPr>
                <w:b/>
                <w:color w:val="auto"/>
                <w:sz w:val="16"/>
                <w:szCs w:val="16"/>
              </w:rPr>
              <w:t>DESENVOLVIMENTO DAS ATIVIDADES E EVENTOS CULTURAIS</w:t>
            </w:r>
          </w:p>
        </w:tc>
        <w:tc>
          <w:tcPr>
            <w:tcW w:w="992" w:type="dxa"/>
          </w:tcPr>
          <w:p w14:paraId="27E66F22" w14:textId="77777777" w:rsidR="00FD0D8E" w:rsidRPr="000645BB" w:rsidRDefault="00FD0D8E" w:rsidP="005924E0">
            <w:pPr>
              <w:pStyle w:val="Nivel2"/>
              <w:numPr>
                <w:ilvl w:val="0"/>
                <w:numId w:val="0"/>
              </w:numPr>
              <w:jc w:val="center"/>
              <w:rPr>
                <w:b/>
                <w:color w:val="auto"/>
                <w:sz w:val="16"/>
                <w:szCs w:val="16"/>
              </w:rPr>
            </w:pPr>
            <w:r>
              <w:rPr>
                <w:b/>
                <w:color w:val="auto"/>
                <w:sz w:val="16"/>
                <w:szCs w:val="16"/>
              </w:rPr>
              <w:t>1.500.000</w:t>
            </w:r>
          </w:p>
        </w:tc>
      </w:tr>
    </w:tbl>
    <w:p w14:paraId="34143856" w14:textId="77777777" w:rsidR="00231708" w:rsidRPr="00200872" w:rsidRDefault="00231708" w:rsidP="004C5255">
      <w:pPr>
        <w:pStyle w:val="Nivel01"/>
        <w:numPr>
          <w:ilvl w:val="0"/>
          <w:numId w:val="9"/>
        </w:numPr>
        <w:ind w:left="0" w:firstLine="0"/>
        <w:rPr>
          <w:sz w:val="20"/>
          <w:szCs w:val="20"/>
        </w:rPr>
      </w:pPr>
      <w:r w:rsidRPr="00200872">
        <w:rPr>
          <w:sz w:val="20"/>
          <w:szCs w:val="20"/>
        </w:rPr>
        <w:t>CLÁUSULA DÉCIMA QUARTA – DOS CASOS OMISSOS</w:t>
      </w:r>
    </w:p>
    <w:p w14:paraId="06C21443" w14:textId="77777777" w:rsidR="00231708" w:rsidRPr="00200872" w:rsidRDefault="00231708" w:rsidP="004C5255">
      <w:pPr>
        <w:pStyle w:val="Nivel2"/>
        <w:numPr>
          <w:ilvl w:val="1"/>
          <w:numId w:val="9"/>
        </w:numPr>
        <w:ind w:left="0" w:firstLine="0"/>
        <w:rPr>
          <w:color w:val="auto"/>
        </w:rPr>
      </w:pPr>
      <w:r w:rsidRPr="00200872">
        <w:rPr>
          <w:color w:val="auto"/>
        </w:rPr>
        <w:t xml:space="preserve">Os casos omissos serão decididos pelo contratante, segundo as disposições contidas na Lei </w:t>
      </w:r>
      <w:hyperlink r:id="rId41" w:history="1">
        <w:r w:rsidRPr="00200872">
          <w:rPr>
            <w:rStyle w:val="Hyperlink"/>
            <w:color w:val="auto"/>
          </w:rPr>
          <w:t>nº 14.133, de 2021</w:t>
        </w:r>
      </w:hyperlink>
      <w:r w:rsidRPr="00200872">
        <w:rPr>
          <w:color w:val="auto"/>
        </w:rPr>
        <w:t xml:space="preserve">, e demais normas federais aplicáveis e, subsidiariamente, segundo as disposições contidas na </w:t>
      </w:r>
      <w:hyperlink r:id="rId42" w:history="1">
        <w:r w:rsidRPr="00200872">
          <w:rPr>
            <w:rStyle w:val="Hyperlink"/>
            <w:color w:val="auto"/>
          </w:rPr>
          <w:t>Lei nº 8.078, de 1990 – Código de Defesa do Consumidor</w:t>
        </w:r>
      </w:hyperlink>
      <w:r w:rsidRPr="00200872">
        <w:rPr>
          <w:color w:val="auto"/>
        </w:rPr>
        <w:t xml:space="preserve"> – e normas e princípios gerais dos contratos.</w:t>
      </w:r>
    </w:p>
    <w:p w14:paraId="5E900539" w14:textId="77777777" w:rsidR="00231708" w:rsidRPr="00200872" w:rsidRDefault="00231708" w:rsidP="004C5255">
      <w:pPr>
        <w:pStyle w:val="Nivel01"/>
        <w:numPr>
          <w:ilvl w:val="0"/>
          <w:numId w:val="9"/>
        </w:numPr>
        <w:ind w:left="0" w:firstLine="0"/>
        <w:rPr>
          <w:sz w:val="20"/>
          <w:szCs w:val="20"/>
        </w:rPr>
      </w:pPr>
      <w:r w:rsidRPr="00200872">
        <w:rPr>
          <w:sz w:val="20"/>
          <w:szCs w:val="20"/>
        </w:rPr>
        <w:t>CLÁUSULA DÉCIMA QUINTA – ALTERAÇÕES</w:t>
      </w:r>
    </w:p>
    <w:p w14:paraId="56254AB6" w14:textId="77777777" w:rsidR="00231708" w:rsidRPr="00200872" w:rsidRDefault="00231708" w:rsidP="004C5255">
      <w:pPr>
        <w:pStyle w:val="Nivel2"/>
        <w:numPr>
          <w:ilvl w:val="1"/>
          <w:numId w:val="9"/>
        </w:numPr>
        <w:ind w:left="0" w:firstLine="0"/>
        <w:rPr>
          <w:color w:val="auto"/>
        </w:rPr>
      </w:pPr>
      <w:r w:rsidRPr="00200872">
        <w:rPr>
          <w:color w:val="auto"/>
        </w:rPr>
        <w:t xml:space="preserve">Eventuais alterações contratuais reger-se-ão pela disciplina dos </w:t>
      </w:r>
      <w:hyperlink r:id="rId43" w:anchor="art124" w:history="1">
        <w:r w:rsidRPr="00200872">
          <w:rPr>
            <w:rStyle w:val="Hyperlink"/>
            <w:color w:val="auto"/>
          </w:rPr>
          <w:t>arts. 124 e seguintes da Lei nº 14.133, de 2021</w:t>
        </w:r>
      </w:hyperlink>
      <w:r w:rsidRPr="00200872">
        <w:rPr>
          <w:color w:val="auto"/>
        </w:rPr>
        <w:t>.</w:t>
      </w:r>
    </w:p>
    <w:p w14:paraId="6FB018F5" w14:textId="77777777" w:rsidR="00231708" w:rsidRPr="00200872" w:rsidRDefault="00231708" w:rsidP="004C5255">
      <w:pPr>
        <w:pStyle w:val="Nivel2"/>
        <w:numPr>
          <w:ilvl w:val="1"/>
          <w:numId w:val="9"/>
        </w:numPr>
        <w:ind w:left="0" w:firstLine="0"/>
        <w:rPr>
          <w:color w:val="auto"/>
        </w:rPr>
      </w:pPr>
      <w:r w:rsidRPr="00200872">
        <w:rPr>
          <w:color w:val="auto"/>
        </w:rPr>
        <w:t>O contratado é obrigado a aceitar, nas mesmas condições contratuais, os acréscimos ou supressões que se fizerem necessários, até o limite de 25% (vinte e cinco por cento) do valor inicial atualizado do contrato.</w:t>
      </w:r>
    </w:p>
    <w:p w14:paraId="51BA5DF9" w14:textId="77777777" w:rsidR="00231708" w:rsidRPr="00200872" w:rsidRDefault="00231708" w:rsidP="004C5255">
      <w:pPr>
        <w:pStyle w:val="Nivel2"/>
        <w:numPr>
          <w:ilvl w:val="1"/>
          <w:numId w:val="9"/>
        </w:numPr>
        <w:ind w:left="0" w:firstLine="0"/>
        <w:rPr>
          <w:color w:val="auto"/>
        </w:rPr>
      </w:pPr>
      <w:r w:rsidRPr="00200872">
        <w:rPr>
          <w:color w:val="auto"/>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5B3F3BE" w14:textId="77777777" w:rsidR="00231708" w:rsidRPr="00200872" w:rsidRDefault="00231708" w:rsidP="004C5255">
      <w:pPr>
        <w:pStyle w:val="Nivel2"/>
        <w:numPr>
          <w:ilvl w:val="1"/>
          <w:numId w:val="9"/>
        </w:numPr>
        <w:ind w:left="0" w:firstLine="0"/>
        <w:rPr>
          <w:color w:val="auto"/>
        </w:rPr>
      </w:pPr>
      <w:r w:rsidRPr="00200872">
        <w:rPr>
          <w:color w:val="auto"/>
        </w:rPr>
        <w:t xml:space="preserve">Registros que não caracterizam alteração do contrato podem ser realizados por simples apostila, dispensada a celebração de termo aditivo, na forma do </w:t>
      </w:r>
      <w:hyperlink r:id="rId44" w:anchor="art136" w:history="1">
        <w:r w:rsidRPr="00200872">
          <w:rPr>
            <w:rStyle w:val="Hyperlink"/>
            <w:color w:val="auto"/>
          </w:rPr>
          <w:t>art. 136 da Lei nº 14.133, de 2021</w:t>
        </w:r>
      </w:hyperlink>
      <w:r w:rsidRPr="00200872">
        <w:rPr>
          <w:color w:val="auto"/>
        </w:rPr>
        <w:t>.</w:t>
      </w:r>
    </w:p>
    <w:p w14:paraId="139ABB82" w14:textId="77777777" w:rsidR="00231708" w:rsidRPr="00200872" w:rsidRDefault="00231708" w:rsidP="004C5255">
      <w:pPr>
        <w:pStyle w:val="Nivel01"/>
        <w:numPr>
          <w:ilvl w:val="0"/>
          <w:numId w:val="9"/>
        </w:numPr>
        <w:ind w:left="0" w:firstLine="0"/>
        <w:rPr>
          <w:sz w:val="20"/>
          <w:szCs w:val="20"/>
        </w:rPr>
      </w:pPr>
      <w:r w:rsidRPr="00200872">
        <w:rPr>
          <w:sz w:val="20"/>
          <w:szCs w:val="20"/>
        </w:rPr>
        <w:t>CLÁUSULA DÉCIMA SEXTA – PUBLICAÇÃO</w:t>
      </w:r>
    </w:p>
    <w:p w14:paraId="32182AE4" w14:textId="77777777" w:rsidR="00231708" w:rsidRPr="00200872" w:rsidRDefault="00231708" w:rsidP="004C5255">
      <w:pPr>
        <w:pStyle w:val="Nivel2"/>
        <w:numPr>
          <w:ilvl w:val="1"/>
          <w:numId w:val="9"/>
        </w:numPr>
        <w:ind w:left="0" w:firstLine="0"/>
        <w:rPr>
          <w:color w:val="auto"/>
        </w:rPr>
      </w:pPr>
      <w:r w:rsidRPr="00200872">
        <w:rPr>
          <w:color w:val="auto"/>
        </w:rPr>
        <w:t xml:space="preserve">Incumbirá ao contratante divulgar o presente instrumento no Portal Nacional de Contratações Públicas (PNCP), na forma prevista no </w:t>
      </w:r>
      <w:hyperlink r:id="rId45" w:anchor="art94" w:history="1">
        <w:r w:rsidRPr="00200872">
          <w:rPr>
            <w:rStyle w:val="Hyperlink"/>
            <w:color w:val="auto"/>
          </w:rPr>
          <w:t>art. 94 da Lei 14.133, de 2021</w:t>
        </w:r>
      </w:hyperlink>
      <w:r w:rsidRPr="00200872">
        <w:rPr>
          <w:color w:val="auto"/>
        </w:rPr>
        <w:t xml:space="preserve">, bem como no respectivo sítio oficial na Internet, em atenção ao art. 91, caput, da Lei n.º 14.133, de 2021, e ao </w:t>
      </w:r>
      <w:hyperlink r:id="rId46" w:anchor="art8§2" w:history="1">
        <w:r w:rsidRPr="00200872">
          <w:rPr>
            <w:rStyle w:val="Hyperlink"/>
            <w:color w:val="auto"/>
          </w:rPr>
          <w:t>art. 8º, §2º, da Lei n. 12.527, de 2011</w:t>
        </w:r>
      </w:hyperlink>
      <w:r w:rsidRPr="00200872">
        <w:rPr>
          <w:color w:val="auto"/>
        </w:rPr>
        <w:t xml:space="preserve">, c/c </w:t>
      </w:r>
      <w:hyperlink r:id="rId47" w:anchor="art7§3" w:history="1">
        <w:r w:rsidRPr="00200872">
          <w:rPr>
            <w:rStyle w:val="Hyperlink"/>
            <w:color w:val="auto"/>
          </w:rPr>
          <w:t>art. 7º, §3º, inciso V, do Decreto n. 7.724, de 2012</w:t>
        </w:r>
      </w:hyperlink>
      <w:r w:rsidRPr="00200872">
        <w:rPr>
          <w:color w:val="auto"/>
        </w:rPr>
        <w:t>.</w:t>
      </w:r>
    </w:p>
    <w:p w14:paraId="64323D4D" w14:textId="77777777" w:rsidR="00231708" w:rsidRPr="00200872" w:rsidRDefault="00231708" w:rsidP="004C5255">
      <w:pPr>
        <w:pStyle w:val="Nivel01"/>
        <w:numPr>
          <w:ilvl w:val="0"/>
          <w:numId w:val="9"/>
        </w:numPr>
        <w:ind w:left="0" w:firstLine="0"/>
        <w:rPr>
          <w:sz w:val="20"/>
          <w:szCs w:val="20"/>
        </w:rPr>
      </w:pPr>
      <w:r w:rsidRPr="00200872">
        <w:rPr>
          <w:sz w:val="20"/>
          <w:szCs w:val="20"/>
        </w:rPr>
        <w:t>CLÁUSULA DÉCIMA SÉTIMA– FORO</w:t>
      </w:r>
    </w:p>
    <w:p w14:paraId="76668FF5" w14:textId="1D0FE86A" w:rsidR="00231708" w:rsidRPr="00200872" w:rsidRDefault="00231708" w:rsidP="004C5255">
      <w:pPr>
        <w:pStyle w:val="Nivel2"/>
        <w:numPr>
          <w:ilvl w:val="1"/>
          <w:numId w:val="9"/>
        </w:numPr>
        <w:ind w:left="0" w:firstLine="0"/>
        <w:rPr>
          <w:color w:val="auto"/>
        </w:rPr>
      </w:pPr>
      <w:r w:rsidRPr="00200872">
        <w:rPr>
          <w:color w:val="auto"/>
          <w:lang w:eastAsia="en-US"/>
        </w:rPr>
        <w:t xml:space="preserve">Fica eleito o Foro da Comarca de </w:t>
      </w:r>
      <w:r w:rsidR="00C14C3E" w:rsidRPr="00200872">
        <w:rPr>
          <w:color w:val="auto"/>
          <w:lang w:eastAsia="en-US"/>
        </w:rPr>
        <w:t>Viçosa</w:t>
      </w:r>
      <w:r w:rsidRPr="00200872">
        <w:rPr>
          <w:color w:val="auto"/>
          <w:lang w:eastAsia="en-US"/>
        </w:rPr>
        <w:t>/MG</w:t>
      </w:r>
      <w:r w:rsidRPr="00200872">
        <w:rPr>
          <w:color w:val="auto"/>
        </w:rPr>
        <w:t xml:space="preserve">, para dirimir os litígios que decorrerem da execução deste Termo de Contrato que não puderem ser compostos pela conciliação, conforme </w:t>
      </w:r>
      <w:hyperlink r:id="rId48" w:anchor="art92§1" w:history="1">
        <w:r w:rsidRPr="00200872">
          <w:rPr>
            <w:rStyle w:val="Hyperlink"/>
            <w:color w:val="auto"/>
          </w:rPr>
          <w:t>art. 92, §1º, da Lei nº 14.133/21</w:t>
        </w:r>
      </w:hyperlink>
      <w:r w:rsidRPr="00200872">
        <w:rPr>
          <w:color w:val="auto"/>
        </w:rPr>
        <w:t>.</w:t>
      </w:r>
    </w:p>
    <w:p w14:paraId="26ADCF03" w14:textId="7228F54D" w:rsidR="00486B7D" w:rsidRPr="00200872" w:rsidRDefault="00486B7D" w:rsidP="00486B7D">
      <w:pPr>
        <w:pStyle w:val="Nivel2"/>
        <w:numPr>
          <w:ilvl w:val="0"/>
          <w:numId w:val="0"/>
        </w:numPr>
        <w:rPr>
          <w:color w:val="auto"/>
        </w:rPr>
      </w:pPr>
      <w:r w:rsidRPr="00200872">
        <w:rPr>
          <w:color w:val="auto"/>
        </w:rPr>
        <w:t>Para firmeza e validade do pactuado, o presente Termo de Contrato foi lavrado em 2 (duas) vias de igual teor, que, depois de lido e achado em ordem, foi assinado pelos contraentes.</w:t>
      </w:r>
    </w:p>
    <w:p w14:paraId="57AD93CD" w14:textId="77777777" w:rsidR="00231708" w:rsidRPr="00200872" w:rsidRDefault="00231708" w:rsidP="00231708">
      <w:pPr>
        <w:pStyle w:val="Nivel2"/>
        <w:numPr>
          <w:ilvl w:val="0"/>
          <w:numId w:val="0"/>
        </w:numPr>
        <w:spacing w:afterLines="120" w:after="288" w:line="312" w:lineRule="auto"/>
        <w:rPr>
          <w:color w:val="auto"/>
        </w:rPr>
      </w:pPr>
    </w:p>
    <w:p w14:paraId="390C0B98" w14:textId="4FB3AACC" w:rsidR="00231708" w:rsidRPr="00200872" w:rsidRDefault="00FF74A2" w:rsidP="00231708">
      <w:pPr>
        <w:pStyle w:val="Nivel2"/>
        <w:numPr>
          <w:ilvl w:val="0"/>
          <w:numId w:val="0"/>
        </w:numPr>
        <w:spacing w:afterLines="120" w:after="288" w:line="312" w:lineRule="auto"/>
        <w:rPr>
          <w:color w:val="auto"/>
        </w:rPr>
      </w:pPr>
      <w:bookmarkStart w:id="5" w:name="_Hlk159940986"/>
      <w:bookmarkStart w:id="6" w:name="_Hlk159940971"/>
      <w:r w:rsidRPr="00200872">
        <w:rPr>
          <w:color w:val="auto"/>
        </w:rPr>
        <w:t>Paula Cândido/MG</w:t>
      </w:r>
      <w:r w:rsidR="00231708" w:rsidRPr="00200872">
        <w:rPr>
          <w:color w:val="auto"/>
        </w:rPr>
        <w:t>, [dia] de [mês] de [ano].</w:t>
      </w:r>
    </w:p>
    <w:bookmarkEnd w:id="5"/>
    <w:p w14:paraId="1E25A42E" w14:textId="77777777" w:rsidR="00231708" w:rsidRPr="00200872" w:rsidRDefault="00231708" w:rsidP="00231708">
      <w:pPr>
        <w:pStyle w:val="Nivel2"/>
        <w:numPr>
          <w:ilvl w:val="0"/>
          <w:numId w:val="0"/>
        </w:numPr>
        <w:spacing w:afterLines="120" w:after="288" w:line="312" w:lineRule="auto"/>
        <w:jc w:val="center"/>
        <w:rPr>
          <w:color w:val="auto"/>
        </w:rPr>
      </w:pPr>
    </w:p>
    <w:p w14:paraId="25184A03" w14:textId="5F803D24" w:rsidR="00231708" w:rsidRPr="00200872" w:rsidRDefault="00231708" w:rsidP="00231708">
      <w:pPr>
        <w:jc w:val="center"/>
        <w:rPr>
          <w:rFonts w:ascii="Arial" w:hAnsi="Arial" w:cs="Arial"/>
          <w:b/>
          <w:bCs/>
          <w:color w:val="000000"/>
          <w:sz w:val="20"/>
          <w:szCs w:val="20"/>
        </w:rPr>
      </w:pPr>
      <w:r w:rsidRPr="00200872">
        <w:rPr>
          <w:rFonts w:ascii="Arial" w:hAnsi="Arial" w:cs="Arial"/>
          <w:b/>
          <w:bCs/>
          <w:color w:val="000000"/>
          <w:sz w:val="20"/>
          <w:szCs w:val="20"/>
        </w:rPr>
        <w:t xml:space="preserve">        MUNICÍPIO DE </w:t>
      </w:r>
      <w:r w:rsidR="00EF56D6" w:rsidRPr="00200872">
        <w:rPr>
          <w:rFonts w:ascii="Arial" w:hAnsi="Arial" w:cs="Arial"/>
          <w:b/>
          <w:bCs/>
          <w:color w:val="000000"/>
          <w:sz w:val="20"/>
          <w:szCs w:val="20"/>
        </w:rPr>
        <w:t>PAULA CÂNDIDO/MG</w:t>
      </w:r>
    </w:p>
    <w:bookmarkEnd w:id="6"/>
    <w:p w14:paraId="2FDC0BA4" w14:textId="0A8D3EF2" w:rsidR="00231708" w:rsidRPr="00200872" w:rsidRDefault="00231708" w:rsidP="00231708">
      <w:pPr>
        <w:jc w:val="center"/>
        <w:rPr>
          <w:rFonts w:ascii="Arial" w:hAnsi="Arial" w:cs="Arial"/>
          <w:b/>
          <w:bCs/>
          <w:color w:val="000000"/>
          <w:sz w:val="20"/>
          <w:szCs w:val="20"/>
        </w:rPr>
      </w:pPr>
      <w:r w:rsidRPr="00200872">
        <w:rPr>
          <w:rFonts w:ascii="Arial" w:hAnsi="Arial" w:cs="Arial"/>
          <w:b/>
          <w:bCs/>
          <w:color w:val="000000"/>
          <w:sz w:val="20"/>
          <w:szCs w:val="20"/>
        </w:rPr>
        <w:t xml:space="preserve">        </w:t>
      </w:r>
      <w:r w:rsidR="00FF74A2" w:rsidRPr="00200872">
        <w:rPr>
          <w:rFonts w:ascii="Arial" w:hAnsi="Arial" w:cs="Arial"/>
          <w:b/>
          <w:bCs/>
          <w:color w:val="000000"/>
          <w:sz w:val="20"/>
          <w:szCs w:val="20"/>
        </w:rPr>
        <w:t>Everaldo Roberto da Conceição</w:t>
      </w:r>
    </w:p>
    <w:p w14:paraId="27B74F0C" w14:textId="77777777" w:rsidR="00231708" w:rsidRPr="00200872" w:rsidRDefault="00231708" w:rsidP="00231708">
      <w:pPr>
        <w:jc w:val="center"/>
        <w:rPr>
          <w:rFonts w:ascii="Arial" w:hAnsi="Arial" w:cs="Arial"/>
          <w:b/>
          <w:bCs/>
          <w:color w:val="000000"/>
          <w:sz w:val="20"/>
          <w:szCs w:val="20"/>
        </w:rPr>
      </w:pPr>
      <w:r w:rsidRPr="00200872">
        <w:rPr>
          <w:rFonts w:ascii="Arial" w:hAnsi="Arial" w:cs="Arial"/>
          <w:b/>
          <w:bCs/>
          <w:color w:val="000000"/>
          <w:sz w:val="20"/>
          <w:szCs w:val="20"/>
        </w:rPr>
        <w:t xml:space="preserve">        Prefeito Municipal </w:t>
      </w:r>
    </w:p>
    <w:p w14:paraId="3E60493D" w14:textId="77777777" w:rsidR="00231708" w:rsidRPr="00200872" w:rsidRDefault="00231708" w:rsidP="00231708">
      <w:pPr>
        <w:jc w:val="center"/>
        <w:rPr>
          <w:rFonts w:ascii="Arial" w:hAnsi="Arial" w:cs="Arial"/>
          <w:b/>
          <w:bCs/>
          <w:color w:val="000000"/>
          <w:sz w:val="20"/>
          <w:szCs w:val="20"/>
        </w:rPr>
      </w:pPr>
    </w:p>
    <w:p w14:paraId="0EE686C0" w14:textId="77777777" w:rsidR="00231708" w:rsidRPr="00200872" w:rsidRDefault="00231708" w:rsidP="00231708">
      <w:pPr>
        <w:spacing w:before="120" w:afterLines="120" w:after="288" w:line="312" w:lineRule="auto"/>
        <w:ind w:firstLine="567"/>
        <w:jc w:val="center"/>
        <w:rPr>
          <w:rFonts w:ascii="Arial" w:hAnsi="Arial" w:cs="Arial"/>
          <w:bCs/>
          <w:sz w:val="20"/>
          <w:szCs w:val="20"/>
        </w:rPr>
      </w:pPr>
    </w:p>
    <w:p w14:paraId="3CCC2235" w14:textId="77777777" w:rsidR="00231708" w:rsidRPr="00200872" w:rsidRDefault="00231708" w:rsidP="00231708">
      <w:pPr>
        <w:spacing w:before="120" w:afterLines="120" w:after="288" w:line="312" w:lineRule="auto"/>
        <w:ind w:firstLine="567"/>
        <w:jc w:val="center"/>
        <w:rPr>
          <w:rFonts w:ascii="Arial" w:hAnsi="Arial" w:cs="Arial"/>
          <w:sz w:val="20"/>
          <w:szCs w:val="20"/>
        </w:rPr>
      </w:pPr>
      <w:r w:rsidRPr="00200872">
        <w:rPr>
          <w:rFonts w:ascii="Arial" w:hAnsi="Arial" w:cs="Arial"/>
          <w:bCs/>
          <w:sz w:val="20"/>
          <w:szCs w:val="20"/>
        </w:rPr>
        <w:t>Representante</w:t>
      </w:r>
      <w:r w:rsidRPr="00200872">
        <w:rPr>
          <w:rFonts w:ascii="Arial" w:hAnsi="Arial" w:cs="Arial"/>
          <w:sz w:val="20"/>
          <w:szCs w:val="20"/>
        </w:rPr>
        <w:t xml:space="preserve"> legal do CONTRATADO</w:t>
      </w:r>
    </w:p>
    <w:p w14:paraId="6E0AE38B" w14:textId="77777777" w:rsidR="00231708" w:rsidRPr="00200872" w:rsidRDefault="00231708" w:rsidP="00165D82">
      <w:pPr>
        <w:pStyle w:val="Nivel2"/>
        <w:numPr>
          <w:ilvl w:val="0"/>
          <w:numId w:val="0"/>
        </w:numPr>
      </w:pPr>
    </w:p>
    <w:sectPr w:rsidR="00231708" w:rsidRPr="00200872" w:rsidSect="00DE3B92">
      <w:headerReference w:type="even" r:id="rId49"/>
      <w:headerReference w:type="default" r:id="rId50"/>
      <w:footerReference w:type="even" r:id="rId51"/>
      <w:footerReference w:type="default" r:id="rId52"/>
      <w:headerReference w:type="first" r:id="rId53"/>
      <w:footerReference w:type="first" r:id="rId54"/>
      <w:pgSz w:w="11906" w:h="16838"/>
      <w:pgMar w:top="2268" w:right="1134" w:bottom="1134" w:left="1418" w:header="571"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C6D65" w14:textId="77777777" w:rsidR="00BB53A3" w:rsidRDefault="00BB53A3" w:rsidP="00D67B8B">
      <w:r>
        <w:separator/>
      </w:r>
    </w:p>
  </w:endnote>
  <w:endnote w:type="continuationSeparator" w:id="0">
    <w:p w14:paraId="511CB995" w14:textId="77777777" w:rsidR="00BB53A3" w:rsidRDefault="00BB53A3" w:rsidP="00D6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F8E2" w14:textId="77777777" w:rsidR="00F3427B" w:rsidRDefault="00F342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F98EA" w14:textId="5CC6FC57" w:rsidR="00200872" w:rsidRPr="00D23FA3" w:rsidRDefault="00000000" w:rsidP="008D4FA3">
    <w:pPr>
      <w:tabs>
        <w:tab w:val="center" w:pos="4252"/>
        <w:tab w:val="right" w:pos="8504"/>
      </w:tabs>
      <w:jc w:val="right"/>
      <w:rPr>
        <w:rFonts w:ascii="Calibri" w:eastAsia="Arial" w:hAnsi="Calibri" w:cs="Calibri"/>
        <w:sz w:val="16"/>
        <w:szCs w:val="16"/>
      </w:rPr>
    </w:pPr>
    <w:r>
      <w:rPr>
        <w:noProof/>
      </w:rPr>
      <w:pict w14:anchorId="32756596">
        <v:shapetype id="_x0000_t202" coordsize="21600,21600" o:spt="202" path="m,l,21600r21600,l21600,xe">
          <v:stroke joinstyle="miter"/>
          <v:path gradientshapeok="t" o:connecttype="rect"/>
        </v:shapetype>
        <v:shape id="Caixa de Texto 2" o:spid="_x0000_s1030" type="#_x0000_t202" style="position:absolute;left:0;text-align:left;margin-left:76.4pt;margin-top:-23.2pt;width:313.9pt;height:34.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DEJIizLgIAAFQEAAAOAAAAAAAAAAAAAAAAAC4CAABkcnMv&#10;ZTJvRG9jLnhtbFBLAQItABQABgAIAAAAIQBIWydy2wAAAAcBAAAPAAAAAAAAAAAAAAAAAIgEAABk&#10;cnMvZG93bnJldi54bWxQSwUGAAAAAAQABADzAAAAkAUAAAAA&#10;" stroked="f">
          <v:textbox>
            <w:txbxContent>
              <w:p w14:paraId="344E35CB" w14:textId="33003126" w:rsidR="00200872" w:rsidRPr="001B2425" w:rsidRDefault="00200872" w:rsidP="001B2425">
                <w:pPr>
                  <w:widowControl w:val="0"/>
                  <w:pBdr>
                    <w:top w:val="nil"/>
                    <w:left w:val="nil"/>
                    <w:bottom w:val="nil"/>
                    <w:right w:val="nil"/>
                    <w:between w:val="nil"/>
                  </w:pBdr>
                  <w:spacing w:line="276" w:lineRule="auto"/>
                  <w:jc w:val="center"/>
                  <w:rPr>
                    <w:rFonts w:ascii="Arial" w:eastAsia="Times New Roman" w:hAnsi="Arial" w:cs="Arial"/>
                    <w:color w:val="000000"/>
                    <w:sz w:val="14"/>
                    <w:szCs w:val="14"/>
                  </w:rPr>
                </w:pPr>
                <w:r w:rsidRPr="001B2425">
                  <w:rPr>
                    <w:rFonts w:ascii="Arial" w:eastAsia="Times New Roman" w:hAnsi="Arial" w:cs="Arial"/>
                    <w:color w:val="000000"/>
                    <w:sz w:val="14"/>
                    <w:szCs w:val="14"/>
                  </w:rPr>
                  <w:t xml:space="preserve">Rua Monsenhor Lisboa, nº 251, Centro, Paula Cândido, CEP: 36.544-000 – Estado de Minas Gerais, CNPJ: 17.763.715/0001-07 – Tel: (32) </w:t>
                </w:r>
                <w:r w:rsidR="00F423EC">
                  <w:rPr>
                    <w:rFonts w:ascii="Arial" w:eastAsia="Times New Roman" w:hAnsi="Arial" w:cs="Arial"/>
                    <w:color w:val="000000"/>
                    <w:sz w:val="14"/>
                    <w:szCs w:val="14"/>
                  </w:rPr>
                  <w:t>3496-0915</w:t>
                </w:r>
              </w:p>
            </w:txbxContent>
          </v:textbox>
          <w10:wrap type="square"/>
        </v:shape>
      </w:pict>
    </w:r>
    <w:sdt>
      <w:sdtPr>
        <w:rPr>
          <w:rFonts w:ascii="Calibri" w:eastAsia="Arial" w:hAnsi="Calibri" w:cs="Calibri"/>
          <w:sz w:val="16"/>
          <w:szCs w:val="16"/>
        </w:rPr>
        <w:id w:val="-1140254626"/>
        <w:docPartObj>
          <w:docPartGallery w:val="Page Numbers (Bottom of Page)"/>
          <w:docPartUnique/>
        </w:docPartObj>
      </w:sdtPr>
      <w:sdtContent>
        <w:sdt>
          <w:sdtPr>
            <w:rPr>
              <w:rFonts w:ascii="Calibri" w:eastAsia="Arial" w:hAnsi="Calibri" w:cs="Calibri"/>
              <w:sz w:val="16"/>
              <w:szCs w:val="16"/>
            </w:rPr>
            <w:id w:val="204137763"/>
            <w:docPartObj>
              <w:docPartGallery w:val="Page Numbers (Top of Page)"/>
              <w:docPartUnique/>
            </w:docPartObj>
          </w:sdtPr>
          <w:sdtContent>
            <w:r w:rsidR="00200872" w:rsidRPr="00D23FA3">
              <w:rPr>
                <w:rFonts w:ascii="Calibri" w:eastAsia="Arial" w:hAnsi="Calibri" w:cs="Calibri"/>
                <w:sz w:val="16"/>
                <w:szCs w:val="16"/>
              </w:rPr>
              <w:t xml:space="preserve">Página </w:t>
            </w:r>
            <w:r w:rsidR="00200872" w:rsidRPr="00D23FA3">
              <w:rPr>
                <w:rFonts w:ascii="Calibri" w:eastAsia="Arial" w:hAnsi="Calibri" w:cs="Calibri"/>
                <w:b/>
                <w:bCs/>
                <w:sz w:val="16"/>
                <w:szCs w:val="16"/>
              </w:rPr>
              <w:fldChar w:fldCharType="begin"/>
            </w:r>
            <w:r w:rsidR="00200872" w:rsidRPr="00D23FA3">
              <w:rPr>
                <w:rFonts w:ascii="Calibri" w:eastAsia="Arial" w:hAnsi="Calibri" w:cs="Calibri"/>
                <w:b/>
                <w:bCs/>
                <w:sz w:val="16"/>
                <w:szCs w:val="16"/>
              </w:rPr>
              <w:instrText>PAGE</w:instrText>
            </w:r>
            <w:r w:rsidR="00200872" w:rsidRPr="00D23FA3">
              <w:rPr>
                <w:rFonts w:ascii="Calibri" w:eastAsia="Arial" w:hAnsi="Calibri" w:cs="Calibri"/>
                <w:b/>
                <w:bCs/>
                <w:sz w:val="16"/>
                <w:szCs w:val="16"/>
              </w:rPr>
              <w:fldChar w:fldCharType="separate"/>
            </w:r>
            <w:r w:rsidR="00D02D2C">
              <w:rPr>
                <w:rFonts w:ascii="Calibri" w:eastAsia="Arial" w:hAnsi="Calibri" w:cs="Calibri"/>
                <w:b/>
                <w:bCs/>
                <w:noProof/>
                <w:sz w:val="16"/>
                <w:szCs w:val="16"/>
              </w:rPr>
              <w:t>14</w:t>
            </w:r>
            <w:r w:rsidR="00200872" w:rsidRPr="00D23FA3">
              <w:rPr>
                <w:rFonts w:ascii="Calibri" w:eastAsia="Arial" w:hAnsi="Calibri" w:cs="Calibri"/>
                <w:b/>
                <w:bCs/>
                <w:sz w:val="16"/>
                <w:szCs w:val="16"/>
              </w:rPr>
              <w:fldChar w:fldCharType="end"/>
            </w:r>
            <w:r w:rsidR="00200872" w:rsidRPr="00D23FA3">
              <w:rPr>
                <w:rFonts w:ascii="Calibri" w:eastAsia="Arial" w:hAnsi="Calibri" w:cs="Calibri"/>
                <w:sz w:val="16"/>
                <w:szCs w:val="16"/>
              </w:rPr>
              <w:t xml:space="preserve"> de </w:t>
            </w:r>
            <w:r w:rsidR="00200872" w:rsidRPr="00D23FA3">
              <w:rPr>
                <w:rFonts w:ascii="Calibri" w:eastAsia="Arial" w:hAnsi="Calibri" w:cs="Calibri"/>
                <w:b/>
                <w:bCs/>
                <w:sz w:val="16"/>
                <w:szCs w:val="16"/>
              </w:rPr>
              <w:fldChar w:fldCharType="begin"/>
            </w:r>
            <w:r w:rsidR="00200872" w:rsidRPr="00D23FA3">
              <w:rPr>
                <w:rFonts w:ascii="Calibri" w:eastAsia="Arial" w:hAnsi="Calibri" w:cs="Calibri"/>
                <w:b/>
                <w:bCs/>
                <w:sz w:val="16"/>
                <w:szCs w:val="16"/>
              </w:rPr>
              <w:instrText>NUMPAGES</w:instrText>
            </w:r>
            <w:r w:rsidR="00200872" w:rsidRPr="00D23FA3">
              <w:rPr>
                <w:rFonts w:ascii="Calibri" w:eastAsia="Arial" w:hAnsi="Calibri" w:cs="Calibri"/>
                <w:b/>
                <w:bCs/>
                <w:sz w:val="16"/>
                <w:szCs w:val="16"/>
              </w:rPr>
              <w:fldChar w:fldCharType="separate"/>
            </w:r>
            <w:r w:rsidR="00D02D2C">
              <w:rPr>
                <w:rFonts w:ascii="Calibri" w:eastAsia="Arial" w:hAnsi="Calibri" w:cs="Calibri"/>
                <w:b/>
                <w:bCs/>
                <w:noProof/>
                <w:sz w:val="16"/>
                <w:szCs w:val="16"/>
              </w:rPr>
              <w:t>21</w:t>
            </w:r>
            <w:r w:rsidR="00200872" w:rsidRPr="00D23FA3">
              <w:rPr>
                <w:rFonts w:ascii="Calibri" w:eastAsia="Arial" w:hAnsi="Calibri" w:cs="Calibri"/>
                <w:b/>
                <w:bCs/>
                <w:sz w:val="16"/>
                <w:szCs w:val="16"/>
              </w:rPr>
              <w:fldChar w:fldCharType="end"/>
            </w:r>
          </w:sdtContent>
        </w:sdt>
      </w:sdtContent>
    </w:sdt>
  </w:p>
  <w:p w14:paraId="1AEC46F6" w14:textId="77777777" w:rsidR="00200872" w:rsidRDefault="0020087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7474" w14:textId="77777777" w:rsidR="00F3427B" w:rsidRDefault="00F342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DE8FF" w14:textId="77777777" w:rsidR="00BB53A3" w:rsidRDefault="00BB53A3" w:rsidP="00D67B8B">
      <w:r>
        <w:separator/>
      </w:r>
    </w:p>
  </w:footnote>
  <w:footnote w:type="continuationSeparator" w:id="0">
    <w:p w14:paraId="4FD62183" w14:textId="77777777" w:rsidR="00BB53A3" w:rsidRDefault="00BB53A3" w:rsidP="00D6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BFF5" w14:textId="77777777" w:rsidR="00F3427B" w:rsidRDefault="00F3427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FCD0" w14:textId="7BEB9320" w:rsidR="00200872" w:rsidRDefault="00200872" w:rsidP="00025546">
    <w:pPr>
      <w:tabs>
        <w:tab w:val="center" w:pos="4252"/>
        <w:tab w:val="right" w:pos="8504"/>
      </w:tabs>
      <w:jc w:val="center"/>
      <w:rPr>
        <w:rFonts w:ascii="Calibri" w:eastAsia="Calibri" w:hAnsi="Calibri" w:cs="Calibri"/>
        <w:b/>
        <w:sz w:val="16"/>
        <w:szCs w:val="16"/>
      </w:rPr>
    </w:pPr>
    <w:r>
      <w:rPr>
        <w:rFonts w:ascii="Calibri" w:eastAsia="Calibri" w:hAnsi="Calibri" w:cs="Calibri"/>
        <w:b/>
        <w:noProof/>
        <w:sz w:val="16"/>
        <w:szCs w:val="16"/>
      </w:rPr>
      <w:drawing>
        <wp:anchor distT="0" distB="0" distL="114300" distR="114300" simplePos="0" relativeHeight="251744768" behindDoc="0" locked="0" layoutInCell="1" allowOverlap="1" wp14:anchorId="16922720" wp14:editId="1E842809">
          <wp:simplePos x="0" y="0"/>
          <wp:positionH relativeFrom="column">
            <wp:posOffset>4706440</wp:posOffset>
          </wp:positionH>
          <wp:positionV relativeFrom="paragraph">
            <wp:posOffset>-259283</wp:posOffset>
          </wp:positionV>
          <wp:extent cx="1233170" cy="132207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132207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16"/>
        <w:szCs w:val="16"/>
      </w:rPr>
      <w:drawing>
        <wp:anchor distT="0" distB="0" distL="114300" distR="114300" simplePos="0" relativeHeight="251743744" behindDoc="0" locked="0" layoutInCell="1" allowOverlap="1" wp14:anchorId="51322A36" wp14:editId="399BC599">
          <wp:simplePos x="0" y="0"/>
          <wp:positionH relativeFrom="column">
            <wp:posOffset>1278890</wp:posOffset>
          </wp:positionH>
          <wp:positionV relativeFrom="paragraph">
            <wp:posOffset>-201955</wp:posOffset>
          </wp:positionV>
          <wp:extent cx="3203575" cy="113411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aulaCandid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03575" cy="1134110"/>
                  </a:xfrm>
                  <a:prstGeom prst="rect">
                    <a:avLst/>
                  </a:prstGeom>
                </pic:spPr>
              </pic:pic>
            </a:graphicData>
          </a:graphic>
          <wp14:sizeRelH relativeFrom="page">
            <wp14:pctWidth>0</wp14:pctWidth>
          </wp14:sizeRelH>
          <wp14:sizeRelV relativeFrom="page">
            <wp14:pctHeight>0</wp14:pctHeight>
          </wp14:sizeRelV>
        </wp:anchor>
      </w:drawing>
    </w:r>
    <w:bookmarkStart w:id="7" w:name="_Hlk156219197"/>
    <w:bookmarkStart w:id="8" w:name="_Hlk156220748"/>
  </w:p>
  <w:bookmarkEnd w:id="7"/>
  <w:bookmarkEnd w:id="8"/>
  <w:p w14:paraId="371A8793" w14:textId="4A95F0B3" w:rsidR="00200872" w:rsidRDefault="00200872">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p w14:paraId="49514FF2" w14:textId="77777777" w:rsidR="00200872" w:rsidRDefault="00200872">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p w14:paraId="4F74E0CA" w14:textId="77777777" w:rsidR="00200872" w:rsidRDefault="00200872">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p w14:paraId="51E0721C" w14:textId="77777777" w:rsidR="00200872" w:rsidRDefault="00200872">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p w14:paraId="2A867603" w14:textId="77777777" w:rsidR="00200872" w:rsidRDefault="00200872">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p w14:paraId="036A22C4" w14:textId="77777777" w:rsidR="00200872" w:rsidRDefault="00200872">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p w14:paraId="184A9659" w14:textId="77777777" w:rsidR="00200872" w:rsidRDefault="00200872">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0A51" w14:textId="77777777" w:rsidR="00F3427B" w:rsidRDefault="00F342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B"/>
    <w:multiLevelType w:val="hybridMultilevel"/>
    <w:tmpl w:val="11447B72"/>
    <w:lvl w:ilvl="0" w:tplc="D11C9BC2">
      <w:start w:val="1"/>
      <w:numFmt w:val="decimal"/>
      <w:lvlText w:val="9.%1"/>
      <w:lvlJc w:val="left"/>
    </w:lvl>
    <w:lvl w:ilvl="1" w:tplc="0DD64F4E">
      <w:start w:val="1"/>
      <w:numFmt w:val="bullet"/>
      <w:lvlText w:val=""/>
      <w:lvlJc w:val="left"/>
    </w:lvl>
    <w:lvl w:ilvl="2" w:tplc="EC6A3A46">
      <w:start w:val="1"/>
      <w:numFmt w:val="bullet"/>
      <w:lvlText w:val=""/>
      <w:lvlJc w:val="left"/>
    </w:lvl>
    <w:lvl w:ilvl="3" w:tplc="0AEE8FFA">
      <w:start w:val="1"/>
      <w:numFmt w:val="bullet"/>
      <w:lvlText w:val=""/>
      <w:lvlJc w:val="left"/>
    </w:lvl>
    <w:lvl w:ilvl="4" w:tplc="033EBBA6">
      <w:start w:val="1"/>
      <w:numFmt w:val="bullet"/>
      <w:lvlText w:val=""/>
      <w:lvlJc w:val="left"/>
    </w:lvl>
    <w:lvl w:ilvl="5" w:tplc="50204AB2">
      <w:start w:val="1"/>
      <w:numFmt w:val="bullet"/>
      <w:lvlText w:val=""/>
      <w:lvlJc w:val="left"/>
    </w:lvl>
    <w:lvl w:ilvl="6" w:tplc="E7CE8F24">
      <w:start w:val="1"/>
      <w:numFmt w:val="bullet"/>
      <w:lvlText w:val=""/>
      <w:lvlJc w:val="left"/>
    </w:lvl>
    <w:lvl w:ilvl="7" w:tplc="D5524236">
      <w:start w:val="1"/>
      <w:numFmt w:val="bullet"/>
      <w:lvlText w:val=""/>
      <w:lvlJc w:val="left"/>
    </w:lvl>
    <w:lvl w:ilvl="8" w:tplc="8208126E">
      <w:start w:val="1"/>
      <w:numFmt w:val="bullet"/>
      <w:lvlText w:val=""/>
      <w:lvlJc w:val="left"/>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762F3C"/>
    <w:multiLevelType w:val="hybridMultilevel"/>
    <w:tmpl w:val="FC8C259A"/>
    <w:lvl w:ilvl="0" w:tplc="07D619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33D2DFC"/>
    <w:multiLevelType w:val="multilevel"/>
    <w:tmpl w:val="0E1CAEE8"/>
    <w:lvl w:ilvl="0">
      <w:start w:val="2"/>
      <w:numFmt w:val="decimal"/>
      <w:lvlText w:val="%1."/>
      <w:lvlJc w:val="left"/>
      <w:pPr>
        <w:ind w:left="660" w:hanging="660"/>
      </w:pPr>
      <w:rPr>
        <w:rFonts w:hint="default"/>
      </w:rPr>
    </w:lvl>
    <w:lvl w:ilvl="1">
      <w:start w:val="2"/>
      <w:numFmt w:val="decimal"/>
      <w:lvlText w:val="%1.%2."/>
      <w:lvlJc w:val="left"/>
      <w:pPr>
        <w:ind w:left="754" w:hanging="660"/>
      </w:pPr>
      <w:rPr>
        <w:rFonts w:hint="default"/>
      </w:rPr>
    </w:lvl>
    <w:lvl w:ilvl="2">
      <w:start w:val="1"/>
      <w:numFmt w:val="decimal"/>
      <w:lvlText w:val="%1.%2.%3."/>
      <w:lvlJc w:val="left"/>
      <w:pPr>
        <w:ind w:left="908" w:hanging="720"/>
      </w:pPr>
      <w:rPr>
        <w:rFonts w:hint="default"/>
        <w:b w:val="0"/>
      </w:rPr>
    </w:lvl>
    <w:lvl w:ilvl="3">
      <w:start w:val="1"/>
      <w:numFmt w:val="decimal"/>
      <w:lvlText w:val="%1.%2.%3.%4."/>
      <w:lvlJc w:val="left"/>
      <w:pPr>
        <w:ind w:left="1002" w:hanging="720"/>
      </w:pPr>
      <w:rPr>
        <w:rFonts w:hint="default"/>
        <w:b w:val="0"/>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5" w15:restartNumberingAfterBreak="0">
    <w:nsid w:val="1AA42D40"/>
    <w:multiLevelType w:val="hybridMultilevel"/>
    <w:tmpl w:val="2E2CA8BA"/>
    <w:lvl w:ilvl="0" w:tplc="7D580CA4">
      <w:start w:val="1"/>
      <w:numFmt w:val="lowerLetter"/>
      <w:lvlText w:val="%1)"/>
      <w:lvlJc w:val="left"/>
      <w:pPr>
        <w:ind w:left="720" w:hanging="360"/>
      </w:pPr>
      <w:rPr>
        <w:rFonts w:ascii="Ecofont_Spranq_eco_Sans" w:eastAsia="Ecofont_Spranq_eco_Sans" w:hAnsi="Ecofont_Spranq_eco_Sans" w:cs="Ecofont_Spranq_eco_Sans" w:hint="default"/>
        <w:b w:val="0"/>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81290C"/>
    <w:multiLevelType w:val="hybridMultilevel"/>
    <w:tmpl w:val="FCAA93C0"/>
    <w:lvl w:ilvl="0" w:tplc="E90AB3B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D0918CC"/>
    <w:multiLevelType w:val="hybridMultilevel"/>
    <w:tmpl w:val="0FFA2B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5C100D"/>
    <w:multiLevelType w:val="multilevel"/>
    <w:tmpl w:val="B6D23F4C"/>
    <w:lvl w:ilvl="0">
      <w:start w:val="1"/>
      <w:numFmt w:val="decimal"/>
      <w:pStyle w:val="Nivel01"/>
      <w:lvlText w:val="%1."/>
      <w:lvlJc w:val="left"/>
      <w:pPr>
        <w:ind w:left="928" w:hanging="360"/>
      </w:pPr>
      <w:rPr>
        <w:b/>
        <w:sz w:val="22"/>
        <w:szCs w:val="22"/>
      </w:rPr>
    </w:lvl>
    <w:lvl w:ilvl="1">
      <w:start w:val="1"/>
      <w:numFmt w:val="decimal"/>
      <w:pStyle w:val="Nivel2"/>
      <w:lvlText w:val="%1.%2."/>
      <w:lvlJc w:val="left"/>
      <w:pPr>
        <w:ind w:left="999" w:hanging="432"/>
      </w:pPr>
      <w:rPr>
        <w:b w:val="0"/>
        <w:i w:val="0"/>
        <w:strike w:val="0"/>
        <w:color w:val="auto"/>
        <w:sz w:val="22"/>
        <w:szCs w:val="22"/>
        <w:u w:val="none"/>
      </w:rPr>
    </w:lvl>
    <w:lvl w:ilvl="2">
      <w:start w:val="1"/>
      <w:numFmt w:val="decimal"/>
      <w:pStyle w:val="Nivel3"/>
      <w:lvlText w:val="%1.%2.%3."/>
      <w:lvlJc w:val="left"/>
      <w:pPr>
        <w:ind w:left="1781" w:hanging="504"/>
      </w:pPr>
      <w:rPr>
        <w:rFonts w:ascii="Arial" w:hAnsi="Arial" w:cs="Arial" w:hint="default"/>
        <w:b w:val="0"/>
        <w:i w:val="0"/>
        <w:strike w:val="0"/>
        <w:color w:val="auto"/>
        <w:sz w:val="22"/>
        <w:szCs w:val="22"/>
      </w:rPr>
    </w:lvl>
    <w:lvl w:ilvl="3">
      <w:start w:val="1"/>
      <w:numFmt w:val="decimal"/>
      <w:pStyle w:val="Nivel4"/>
      <w:lvlText w:val="%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223440"/>
    <w:multiLevelType w:val="multilevel"/>
    <w:tmpl w:val="6472EB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9C3B39"/>
    <w:multiLevelType w:val="hybridMultilevel"/>
    <w:tmpl w:val="50DA1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E80BB7"/>
    <w:multiLevelType w:val="multilevel"/>
    <w:tmpl w:val="2CC87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E95B9C"/>
    <w:multiLevelType w:val="hybridMultilevel"/>
    <w:tmpl w:val="89F06536"/>
    <w:lvl w:ilvl="0" w:tplc="04160017">
      <w:start w:val="1"/>
      <w:numFmt w:val="lowerLetter"/>
      <w:lvlText w:val="%1)"/>
      <w:lvlJc w:val="left"/>
      <w:pPr>
        <w:ind w:left="1457" w:hanging="360"/>
      </w:pPr>
    </w:lvl>
    <w:lvl w:ilvl="1" w:tplc="04160019" w:tentative="1">
      <w:start w:val="1"/>
      <w:numFmt w:val="lowerLetter"/>
      <w:pStyle w:val="Nvel2-Red"/>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13" w15:restartNumberingAfterBreak="0">
    <w:nsid w:val="41383F17"/>
    <w:multiLevelType w:val="hybridMultilevel"/>
    <w:tmpl w:val="0182472C"/>
    <w:lvl w:ilvl="0" w:tplc="0F0CBB4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D1612E2"/>
    <w:multiLevelType w:val="multilevel"/>
    <w:tmpl w:val="4DE6FF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4B5955"/>
    <w:multiLevelType w:val="hybridMultilevel"/>
    <w:tmpl w:val="BA7CD42C"/>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6" w15:restartNumberingAfterBreak="0">
    <w:nsid w:val="60560766"/>
    <w:multiLevelType w:val="multilevel"/>
    <w:tmpl w:val="EB245DC6"/>
    <w:lvl w:ilvl="0">
      <w:start w:val="9"/>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1F4DF3"/>
    <w:multiLevelType w:val="hybridMultilevel"/>
    <w:tmpl w:val="75BE5E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3D61B88"/>
    <w:multiLevelType w:val="hybridMultilevel"/>
    <w:tmpl w:val="608677BE"/>
    <w:lvl w:ilvl="0" w:tplc="05805F24">
      <w:start w:val="1"/>
      <w:numFmt w:val="lowerLetter"/>
      <w:lvlText w:val="%1)"/>
      <w:lvlJc w:val="left"/>
      <w:pPr>
        <w:ind w:left="720" w:hanging="49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5080040"/>
    <w:multiLevelType w:val="multilevel"/>
    <w:tmpl w:val="0DF825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color w:val="auto"/>
      </w:rPr>
    </w:lvl>
    <w:lvl w:ilvl="3">
      <w:start w:val="1"/>
      <w:numFmt w:val="decimalZero"/>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Zero"/>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B537DA"/>
    <w:multiLevelType w:val="hybridMultilevel"/>
    <w:tmpl w:val="AFC0F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BAF4773"/>
    <w:multiLevelType w:val="multilevel"/>
    <w:tmpl w:val="95BA74D4"/>
    <w:lvl w:ilvl="0">
      <w:start w:val="2"/>
      <w:numFmt w:val="decimal"/>
      <w:lvlText w:val="%1."/>
      <w:lvlJc w:val="left"/>
      <w:pPr>
        <w:ind w:left="780" w:hanging="780"/>
      </w:pPr>
      <w:rPr>
        <w:rFonts w:eastAsiaTheme="minorEastAsia" w:hint="default"/>
        <w:b/>
        <w:sz w:val="24"/>
      </w:rPr>
    </w:lvl>
    <w:lvl w:ilvl="1">
      <w:start w:val="1"/>
      <w:numFmt w:val="decimal"/>
      <w:lvlText w:val="%1.%2."/>
      <w:lvlJc w:val="left"/>
      <w:pPr>
        <w:ind w:left="874" w:hanging="780"/>
      </w:pPr>
      <w:rPr>
        <w:rFonts w:eastAsiaTheme="minorEastAsia" w:hint="default"/>
        <w:b/>
        <w:sz w:val="24"/>
      </w:rPr>
    </w:lvl>
    <w:lvl w:ilvl="2">
      <w:start w:val="6"/>
      <w:numFmt w:val="decimal"/>
      <w:lvlText w:val="%1.%2.%3."/>
      <w:lvlJc w:val="left"/>
      <w:pPr>
        <w:ind w:left="968" w:hanging="780"/>
      </w:pPr>
      <w:rPr>
        <w:rFonts w:eastAsiaTheme="minorEastAsia" w:hint="default"/>
        <w:b/>
        <w:sz w:val="24"/>
      </w:rPr>
    </w:lvl>
    <w:lvl w:ilvl="3">
      <w:start w:val="1"/>
      <w:numFmt w:val="decimal"/>
      <w:lvlText w:val="%1.%2.%3.%4."/>
      <w:lvlJc w:val="left"/>
      <w:pPr>
        <w:ind w:left="1062" w:hanging="780"/>
      </w:pPr>
      <w:rPr>
        <w:rFonts w:eastAsiaTheme="minorEastAsia" w:hint="default"/>
        <w:b/>
        <w:sz w:val="24"/>
      </w:rPr>
    </w:lvl>
    <w:lvl w:ilvl="4">
      <w:start w:val="1"/>
      <w:numFmt w:val="decimalZero"/>
      <w:lvlText w:val="%1.%2.%3.%4.%5."/>
      <w:lvlJc w:val="left"/>
      <w:pPr>
        <w:ind w:left="1456" w:hanging="1080"/>
      </w:pPr>
      <w:rPr>
        <w:rFonts w:eastAsiaTheme="minorEastAsia" w:hint="default"/>
        <w:b/>
        <w:sz w:val="24"/>
      </w:rPr>
    </w:lvl>
    <w:lvl w:ilvl="5">
      <w:start w:val="1"/>
      <w:numFmt w:val="decimal"/>
      <w:lvlText w:val="%1.%2.%3.%4.%5.%6."/>
      <w:lvlJc w:val="left"/>
      <w:pPr>
        <w:ind w:left="1550" w:hanging="1080"/>
      </w:pPr>
      <w:rPr>
        <w:rFonts w:eastAsiaTheme="minorEastAsia" w:hint="default"/>
        <w:b/>
        <w:sz w:val="24"/>
      </w:rPr>
    </w:lvl>
    <w:lvl w:ilvl="6">
      <w:start w:val="1"/>
      <w:numFmt w:val="decimalZero"/>
      <w:lvlText w:val="%1.%2.%3.%4.%5.%6.%7."/>
      <w:lvlJc w:val="left"/>
      <w:pPr>
        <w:ind w:left="2004" w:hanging="1440"/>
      </w:pPr>
      <w:rPr>
        <w:rFonts w:eastAsiaTheme="minorEastAsia" w:hint="default"/>
        <w:b/>
        <w:sz w:val="24"/>
      </w:rPr>
    </w:lvl>
    <w:lvl w:ilvl="7">
      <w:start w:val="1"/>
      <w:numFmt w:val="decimalZero"/>
      <w:lvlText w:val="%1.%2.%3.%4.%5.%6.%7.%8."/>
      <w:lvlJc w:val="left"/>
      <w:pPr>
        <w:ind w:left="2098" w:hanging="1440"/>
      </w:pPr>
      <w:rPr>
        <w:rFonts w:eastAsiaTheme="minorEastAsia" w:hint="default"/>
        <w:b/>
        <w:sz w:val="24"/>
      </w:rPr>
    </w:lvl>
    <w:lvl w:ilvl="8">
      <w:start w:val="1"/>
      <w:numFmt w:val="decimalZero"/>
      <w:lvlText w:val="%1.%2.%3.%4.%5.%6.%7.%8.%9."/>
      <w:lvlJc w:val="left"/>
      <w:pPr>
        <w:ind w:left="2552" w:hanging="1800"/>
      </w:pPr>
      <w:rPr>
        <w:rFonts w:eastAsiaTheme="minorEastAsia" w:hint="default"/>
        <w:b/>
        <w:sz w:val="24"/>
      </w:rPr>
    </w:lvl>
  </w:abstractNum>
  <w:abstractNum w:abstractNumId="22" w15:restartNumberingAfterBreak="0">
    <w:nsid w:val="7BD9148F"/>
    <w:multiLevelType w:val="hybridMultilevel"/>
    <w:tmpl w:val="6DDC0186"/>
    <w:lvl w:ilvl="0" w:tplc="5456BBF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C255FA3"/>
    <w:multiLevelType w:val="multilevel"/>
    <w:tmpl w:val="F7ECB5D6"/>
    <w:lvl w:ilvl="0">
      <w:start w:val="1"/>
      <w:numFmt w:val="decimal"/>
      <w:lvlText w:val="%1."/>
      <w:lvlJc w:val="left"/>
      <w:pPr>
        <w:ind w:left="360" w:hanging="360"/>
      </w:pPr>
      <w:rPr>
        <w:b/>
        <w:bCs/>
      </w:rPr>
    </w:lvl>
    <w:lvl w:ilvl="1">
      <w:start w:val="1"/>
      <w:numFmt w:val="decimal"/>
      <w:lvlText w:val="%1.%2."/>
      <w:lvlJc w:val="left"/>
      <w:pPr>
        <w:ind w:left="9930"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3822632">
    <w:abstractNumId w:val="14"/>
  </w:num>
  <w:num w:numId="2" w16cid:durableId="1235436108">
    <w:abstractNumId w:val="23"/>
  </w:num>
  <w:num w:numId="3" w16cid:durableId="715661686">
    <w:abstractNumId w:val="12"/>
  </w:num>
  <w:num w:numId="4" w16cid:durableId="1623000094">
    <w:abstractNumId w:val="8"/>
  </w:num>
  <w:num w:numId="5" w16cid:durableId="185408601">
    <w:abstractNumId w:val="18"/>
  </w:num>
  <w:num w:numId="6" w16cid:durableId="162475815">
    <w:abstractNumId w:val="17"/>
  </w:num>
  <w:num w:numId="7" w16cid:durableId="1558860088">
    <w:abstractNumId w:val="1"/>
  </w:num>
  <w:num w:numId="8" w16cid:durableId="286473832">
    <w:abstractNumId w:val="2"/>
  </w:num>
  <w:num w:numId="9" w16cid:durableId="1885368383">
    <w:abstractNumId w:val="8"/>
    <w:lvlOverride w:ilvl="0">
      <w:startOverride w:val="3"/>
    </w:lvlOverride>
    <w:lvlOverride w:ilvl="1">
      <w:startOverride w:val="1"/>
    </w:lvlOverride>
  </w:num>
  <w:num w:numId="10" w16cid:durableId="1094135364">
    <w:abstractNumId w:val="8"/>
  </w:num>
  <w:num w:numId="11" w16cid:durableId="1474715418">
    <w:abstractNumId w:val="15"/>
  </w:num>
  <w:num w:numId="12" w16cid:durableId="381908783">
    <w:abstractNumId w:val="7"/>
  </w:num>
  <w:num w:numId="13" w16cid:durableId="1929390157">
    <w:abstractNumId w:val="21"/>
  </w:num>
  <w:num w:numId="14" w16cid:durableId="432674317">
    <w:abstractNumId w:val="20"/>
  </w:num>
  <w:num w:numId="15" w16cid:durableId="1416131698">
    <w:abstractNumId w:val="10"/>
  </w:num>
  <w:num w:numId="16" w16cid:durableId="233248194">
    <w:abstractNumId w:val="13"/>
  </w:num>
  <w:num w:numId="17" w16cid:durableId="114449140">
    <w:abstractNumId w:val="6"/>
  </w:num>
  <w:num w:numId="18" w16cid:durableId="1166893826">
    <w:abstractNumId w:val="22"/>
  </w:num>
  <w:num w:numId="19" w16cid:durableId="444010332">
    <w:abstractNumId w:val="3"/>
  </w:num>
  <w:num w:numId="20" w16cid:durableId="610360506">
    <w:abstractNumId w:val="4"/>
  </w:num>
  <w:num w:numId="21" w16cid:durableId="83037205">
    <w:abstractNumId w:val="11"/>
  </w:num>
  <w:num w:numId="22" w16cid:durableId="581182896">
    <w:abstractNumId w:val="19"/>
  </w:num>
  <w:num w:numId="23" w16cid:durableId="1466191693">
    <w:abstractNumId w:val="9"/>
  </w:num>
  <w:num w:numId="24" w16cid:durableId="412512617">
    <w:abstractNumId w:val="8"/>
    <w:lvlOverride w:ilvl="0">
      <w:startOverride w:val="1"/>
    </w:lvlOverride>
    <w:lvlOverride w:ilvl="1">
      <w:startOverride w:val="1"/>
    </w:lvlOverride>
  </w:num>
  <w:num w:numId="25" w16cid:durableId="389811976">
    <w:abstractNumId w:val="16"/>
  </w:num>
  <w:num w:numId="26" w16cid:durableId="705914163">
    <w:abstractNumId w:val="0"/>
  </w:num>
  <w:num w:numId="27" w16cid:durableId="64273095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7B8B"/>
    <w:rsid w:val="00002F91"/>
    <w:rsid w:val="00004502"/>
    <w:rsid w:val="00012ECF"/>
    <w:rsid w:val="00013B2D"/>
    <w:rsid w:val="00023C5F"/>
    <w:rsid w:val="00025546"/>
    <w:rsid w:val="00027700"/>
    <w:rsid w:val="00033F4D"/>
    <w:rsid w:val="00035A32"/>
    <w:rsid w:val="00035B6D"/>
    <w:rsid w:val="0003728F"/>
    <w:rsid w:val="00043615"/>
    <w:rsid w:val="00043826"/>
    <w:rsid w:val="00044FD3"/>
    <w:rsid w:val="00046F49"/>
    <w:rsid w:val="00047A60"/>
    <w:rsid w:val="00050352"/>
    <w:rsid w:val="00054B10"/>
    <w:rsid w:val="00055AAE"/>
    <w:rsid w:val="000614CB"/>
    <w:rsid w:val="000619AB"/>
    <w:rsid w:val="000645BB"/>
    <w:rsid w:val="0006655F"/>
    <w:rsid w:val="000718A5"/>
    <w:rsid w:val="00077173"/>
    <w:rsid w:val="000816C2"/>
    <w:rsid w:val="000817FD"/>
    <w:rsid w:val="00087213"/>
    <w:rsid w:val="00087F7B"/>
    <w:rsid w:val="00092B1A"/>
    <w:rsid w:val="00093B20"/>
    <w:rsid w:val="000A1A2D"/>
    <w:rsid w:val="000A35F9"/>
    <w:rsid w:val="000B2EB0"/>
    <w:rsid w:val="000B4061"/>
    <w:rsid w:val="000B584A"/>
    <w:rsid w:val="000C12CC"/>
    <w:rsid w:val="000C7D82"/>
    <w:rsid w:val="000E554B"/>
    <w:rsid w:val="000E785E"/>
    <w:rsid w:val="000F1EA9"/>
    <w:rsid w:val="000F25D3"/>
    <w:rsid w:val="000F3165"/>
    <w:rsid w:val="000F3F64"/>
    <w:rsid w:val="000F44E1"/>
    <w:rsid w:val="000F63D5"/>
    <w:rsid w:val="001020F4"/>
    <w:rsid w:val="001046FC"/>
    <w:rsid w:val="00111AA6"/>
    <w:rsid w:val="00116AB1"/>
    <w:rsid w:val="0012382C"/>
    <w:rsid w:val="00124457"/>
    <w:rsid w:val="001246EA"/>
    <w:rsid w:val="0013610C"/>
    <w:rsid w:val="00137149"/>
    <w:rsid w:val="00152F58"/>
    <w:rsid w:val="001608DE"/>
    <w:rsid w:val="00165D82"/>
    <w:rsid w:val="0016604B"/>
    <w:rsid w:val="001669E5"/>
    <w:rsid w:val="00166C84"/>
    <w:rsid w:val="00167FB9"/>
    <w:rsid w:val="00170186"/>
    <w:rsid w:val="00173E3D"/>
    <w:rsid w:val="00181AA8"/>
    <w:rsid w:val="00182C06"/>
    <w:rsid w:val="001851E2"/>
    <w:rsid w:val="00197324"/>
    <w:rsid w:val="00197C5C"/>
    <w:rsid w:val="001A356A"/>
    <w:rsid w:val="001A35AA"/>
    <w:rsid w:val="001A3D49"/>
    <w:rsid w:val="001B0F3F"/>
    <w:rsid w:val="001B2425"/>
    <w:rsid w:val="001B3131"/>
    <w:rsid w:val="001C328C"/>
    <w:rsid w:val="001C5374"/>
    <w:rsid w:val="001C6189"/>
    <w:rsid w:val="001C683F"/>
    <w:rsid w:val="001C7657"/>
    <w:rsid w:val="001C7963"/>
    <w:rsid w:val="001D0FAF"/>
    <w:rsid w:val="001D1299"/>
    <w:rsid w:val="001D5241"/>
    <w:rsid w:val="001E0827"/>
    <w:rsid w:val="001E1DA9"/>
    <w:rsid w:val="001F1070"/>
    <w:rsid w:val="001F1466"/>
    <w:rsid w:val="001F4639"/>
    <w:rsid w:val="001F661E"/>
    <w:rsid w:val="001F6CB3"/>
    <w:rsid w:val="00200872"/>
    <w:rsid w:val="0020262A"/>
    <w:rsid w:val="002146F3"/>
    <w:rsid w:val="00220713"/>
    <w:rsid w:val="00225E59"/>
    <w:rsid w:val="00227711"/>
    <w:rsid w:val="00227DA7"/>
    <w:rsid w:val="00231708"/>
    <w:rsid w:val="00231842"/>
    <w:rsid w:val="00232704"/>
    <w:rsid w:val="002356E0"/>
    <w:rsid w:val="002431A6"/>
    <w:rsid w:val="00243536"/>
    <w:rsid w:val="00243BEF"/>
    <w:rsid w:val="00250BF6"/>
    <w:rsid w:val="00250FD7"/>
    <w:rsid w:val="00254664"/>
    <w:rsid w:val="002550E0"/>
    <w:rsid w:val="00263647"/>
    <w:rsid w:val="00274D00"/>
    <w:rsid w:val="00290F0C"/>
    <w:rsid w:val="0029249E"/>
    <w:rsid w:val="002A08BC"/>
    <w:rsid w:val="002C09EE"/>
    <w:rsid w:val="002C4E16"/>
    <w:rsid w:val="002D108C"/>
    <w:rsid w:val="002D15FD"/>
    <w:rsid w:val="002D3BBB"/>
    <w:rsid w:val="002D3C1D"/>
    <w:rsid w:val="002D56C2"/>
    <w:rsid w:val="002E05FB"/>
    <w:rsid w:val="002E3515"/>
    <w:rsid w:val="002E4058"/>
    <w:rsid w:val="002E4ADF"/>
    <w:rsid w:val="002F6577"/>
    <w:rsid w:val="002F7507"/>
    <w:rsid w:val="0030088E"/>
    <w:rsid w:val="003037D4"/>
    <w:rsid w:val="00315242"/>
    <w:rsid w:val="00321998"/>
    <w:rsid w:val="00330157"/>
    <w:rsid w:val="00331EC4"/>
    <w:rsid w:val="00342635"/>
    <w:rsid w:val="00343997"/>
    <w:rsid w:val="0034424E"/>
    <w:rsid w:val="003463A5"/>
    <w:rsid w:val="003536E5"/>
    <w:rsid w:val="00355674"/>
    <w:rsid w:val="00361EBB"/>
    <w:rsid w:val="00366F42"/>
    <w:rsid w:val="003742F5"/>
    <w:rsid w:val="00374C60"/>
    <w:rsid w:val="0037635C"/>
    <w:rsid w:val="00380A10"/>
    <w:rsid w:val="003822AD"/>
    <w:rsid w:val="00382FBD"/>
    <w:rsid w:val="0039135B"/>
    <w:rsid w:val="00391AEB"/>
    <w:rsid w:val="003928C1"/>
    <w:rsid w:val="003A553A"/>
    <w:rsid w:val="003A7E2B"/>
    <w:rsid w:val="003B41FC"/>
    <w:rsid w:val="003B5290"/>
    <w:rsid w:val="003C04A5"/>
    <w:rsid w:val="003C2601"/>
    <w:rsid w:val="003C3183"/>
    <w:rsid w:val="003C3B31"/>
    <w:rsid w:val="003C42D8"/>
    <w:rsid w:val="003C687D"/>
    <w:rsid w:val="003D0322"/>
    <w:rsid w:val="003D138F"/>
    <w:rsid w:val="003D3AB0"/>
    <w:rsid w:val="003D49FD"/>
    <w:rsid w:val="003E746C"/>
    <w:rsid w:val="003F1FC3"/>
    <w:rsid w:val="003F2A0F"/>
    <w:rsid w:val="004022A5"/>
    <w:rsid w:val="00411DA7"/>
    <w:rsid w:val="004144F5"/>
    <w:rsid w:val="004260E1"/>
    <w:rsid w:val="004344C7"/>
    <w:rsid w:val="00444970"/>
    <w:rsid w:val="00445015"/>
    <w:rsid w:val="00445F31"/>
    <w:rsid w:val="004471B6"/>
    <w:rsid w:val="0045318B"/>
    <w:rsid w:val="00455CD5"/>
    <w:rsid w:val="00457625"/>
    <w:rsid w:val="004602A5"/>
    <w:rsid w:val="0046034D"/>
    <w:rsid w:val="00463BE3"/>
    <w:rsid w:val="00463DB0"/>
    <w:rsid w:val="004660BA"/>
    <w:rsid w:val="00466DE5"/>
    <w:rsid w:val="00467221"/>
    <w:rsid w:val="00472480"/>
    <w:rsid w:val="0047378C"/>
    <w:rsid w:val="004828E9"/>
    <w:rsid w:val="00486B7D"/>
    <w:rsid w:val="0049140A"/>
    <w:rsid w:val="00493A2C"/>
    <w:rsid w:val="004C007E"/>
    <w:rsid w:val="004C0CE7"/>
    <w:rsid w:val="004C157F"/>
    <w:rsid w:val="004C2253"/>
    <w:rsid w:val="004C5255"/>
    <w:rsid w:val="004C52E6"/>
    <w:rsid w:val="004C7BAB"/>
    <w:rsid w:val="004D2197"/>
    <w:rsid w:val="004D404E"/>
    <w:rsid w:val="004E3C2F"/>
    <w:rsid w:val="004F03E7"/>
    <w:rsid w:val="004F49BB"/>
    <w:rsid w:val="0050357A"/>
    <w:rsid w:val="00506B44"/>
    <w:rsid w:val="00516662"/>
    <w:rsid w:val="005313F7"/>
    <w:rsid w:val="0055386A"/>
    <w:rsid w:val="005634CB"/>
    <w:rsid w:val="005812BE"/>
    <w:rsid w:val="00582923"/>
    <w:rsid w:val="005844C1"/>
    <w:rsid w:val="00590229"/>
    <w:rsid w:val="00593FDF"/>
    <w:rsid w:val="005A0221"/>
    <w:rsid w:val="005A1271"/>
    <w:rsid w:val="005A7D15"/>
    <w:rsid w:val="005B23EC"/>
    <w:rsid w:val="005B53CB"/>
    <w:rsid w:val="005B75E4"/>
    <w:rsid w:val="005B7F5F"/>
    <w:rsid w:val="005C0F2B"/>
    <w:rsid w:val="005C200F"/>
    <w:rsid w:val="005C4C7B"/>
    <w:rsid w:val="005C6FCE"/>
    <w:rsid w:val="005D3A2E"/>
    <w:rsid w:val="005D4289"/>
    <w:rsid w:val="005E4A7D"/>
    <w:rsid w:val="006004DA"/>
    <w:rsid w:val="006059A1"/>
    <w:rsid w:val="00607BD5"/>
    <w:rsid w:val="00611A6B"/>
    <w:rsid w:val="006247E5"/>
    <w:rsid w:val="0063317E"/>
    <w:rsid w:val="00633C7A"/>
    <w:rsid w:val="00633E3B"/>
    <w:rsid w:val="00643A4C"/>
    <w:rsid w:val="0064539B"/>
    <w:rsid w:val="00647EB3"/>
    <w:rsid w:val="00656CB0"/>
    <w:rsid w:val="006608AF"/>
    <w:rsid w:val="0067280A"/>
    <w:rsid w:val="00675892"/>
    <w:rsid w:val="006829F7"/>
    <w:rsid w:val="00696E50"/>
    <w:rsid w:val="006B1437"/>
    <w:rsid w:val="006C398E"/>
    <w:rsid w:val="006C3A9D"/>
    <w:rsid w:val="006C4156"/>
    <w:rsid w:val="006C7A09"/>
    <w:rsid w:val="006D4DE2"/>
    <w:rsid w:val="006E1386"/>
    <w:rsid w:val="006F23E3"/>
    <w:rsid w:val="0070327A"/>
    <w:rsid w:val="00703DC1"/>
    <w:rsid w:val="007054D7"/>
    <w:rsid w:val="00713DEC"/>
    <w:rsid w:val="00716194"/>
    <w:rsid w:val="00717E08"/>
    <w:rsid w:val="0072115A"/>
    <w:rsid w:val="007262EB"/>
    <w:rsid w:val="00734FBF"/>
    <w:rsid w:val="0073552E"/>
    <w:rsid w:val="00736E38"/>
    <w:rsid w:val="00740D10"/>
    <w:rsid w:val="00742251"/>
    <w:rsid w:val="007454C9"/>
    <w:rsid w:val="00747D7B"/>
    <w:rsid w:val="007510FB"/>
    <w:rsid w:val="00754452"/>
    <w:rsid w:val="007553F3"/>
    <w:rsid w:val="007571AC"/>
    <w:rsid w:val="00757695"/>
    <w:rsid w:val="00766513"/>
    <w:rsid w:val="00767F03"/>
    <w:rsid w:val="00773594"/>
    <w:rsid w:val="00777BB6"/>
    <w:rsid w:val="0079129B"/>
    <w:rsid w:val="007917C4"/>
    <w:rsid w:val="007A7A33"/>
    <w:rsid w:val="007B2D84"/>
    <w:rsid w:val="007B68E2"/>
    <w:rsid w:val="007C3205"/>
    <w:rsid w:val="007C395B"/>
    <w:rsid w:val="007C64B7"/>
    <w:rsid w:val="007D3525"/>
    <w:rsid w:val="007E1AA4"/>
    <w:rsid w:val="007E439F"/>
    <w:rsid w:val="007E7273"/>
    <w:rsid w:val="007F1A0C"/>
    <w:rsid w:val="007F41F7"/>
    <w:rsid w:val="007F76E1"/>
    <w:rsid w:val="008100EA"/>
    <w:rsid w:val="00821512"/>
    <w:rsid w:val="008250A7"/>
    <w:rsid w:val="00826F16"/>
    <w:rsid w:val="008303BC"/>
    <w:rsid w:val="00834E09"/>
    <w:rsid w:val="00843E2F"/>
    <w:rsid w:val="00844986"/>
    <w:rsid w:val="00847750"/>
    <w:rsid w:val="00854242"/>
    <w:rsid w:val="008559A5"/>
    <w:rsid w:val="0086141C"/>
    <w:rsid w:val="00862C3C"/>
    <w:rsid w:val="00863966"/>
    <w:rsid w:val="0086795A"/>
    <w:rsid w:val="008747EA"/>
    <w:rsid w:val="00885912"/>
    <w:rsid w:val="00885F1C"/>
    <w:rsid w:val="00887AC6"/>
    <w:rsid w:val="00891BEB"/>
    <w:rsid w:val="008A2A9C"/>
    <w:rsid w:val="008B25EB"/>
    <w:rsid w:val="008C38E6"/>
    <w:rsid w:val="008D4FA3"/>
    <w:rsid w:val="008E470D"/>
    <w:rsid w:val="008E4E6F"/>
    <w:rsid w:val="008E770C"/>
    <w:rsid w:val="008F2E9E"/>
    <w:rsid w:val="008F4954"/>
    <w:rsid w:val="008F599D"/>
    <w:rsid w:val="008F6DE9"/>
    <w:rsid w:val="009038CD"/>
    <w:rsid w:val="00904E10"/>
    <w:rsid w:val="0090566A"/>
    <w:rsid w:val="00913781"/>
    <w:rsid w:val="00913817"/>
    <w:rsid w:val="00914550"/>
    <w:rsid w:val="00914749"/>
    <w:rsid w:val="009175D3"/>
    <w:rsid w:val="00922B93"/>
    <w:rsid w:val="00931DD0"/>
    <w:rsid w:val="00934A4F"/>
    <w:rsid w:val="0095001F"/>
    <w:rsid w:val="00951874"/>
    <w:rsid w:val="009569E4"/>
    <w:rsid w:val="009572EE"/>
    <w:rsid w:val="00960160"/>
    <w:rsid w:val="00964AEA"/>
    <w:rsid w:val="00971EFE"/>
    <w:rsid w:val="009777DE"/>
    <w:rsid w:val="009830B3"/>
    <w:rsid w:val="00983D1F"/>
    <w:rsid w:val="009867C3"/>
    <w:rsid w:val="00997B79"/>
    <w:rsid w:val="009A1BDE"/>
    <w:rsid w:val="009A6357"/>
    <w:rsid w:val="009B4C6D"/>
    <w:rsid w:val="009B63F8"/>
    <w:rsid w:val="009C0FA6"/>
    <w:rsid w:val="009C5713"/>
    <w:rsid w:val="009C6B5B"/>
    <w:rsid w:val="009C7A39"/>
    <w:rsid w:val="009D3B47"/>
    <w:rsid w:val="009F40F4"/>
    <w:rsid w:val="009F432D"/>
    <w:rsid w:val="009F5F06"/>
    <w:rsid w:val="00A053EF"/>
    <w:rsid w:val="00A071B3"/>
    <w:rsid w:val="00A1132A"/>
    <w:rsid w:val="00A1143E"/>
    <w:rsid w:val="00A1342B"/>
    <w:rsid w:val="00A143E4"/>
    <w:rsid w:val="00A1553C"/>
    <w:rsid w:val="00A4150A"/>
    <w:rsid w:val="00A50F40"/>
    <w:rsid w:val="00A51804"/>
    <w:rsid w:val="00A5497D"/>
    <w:rsid w:val="00A62CC1"/>
    <w:rsid w:val="00A62E3D"/>
    <w:rsid w:val="00A63B58"/>
    <w:rsid w:val="00A706D5"/>
    <w:rsid w:val="00A714A1"/>
    <w:rsid w:val="00A75A64"/>
    <w:rsid w:val="00A76B06"/>
    <w:rsid w:val="00A84729"/>
    <w:rsid w:val="00A86730"/>
    <w:rsid w:val="00A908CF"/>
    <w:rsid w:val="00A91BB2"/>
    <w:rsid w:val="00AA111F"/>
    <w:rsid w:val="00AA59D7"/>
    <w:rsid w:val="00AA699A"/>
    <w:rsid w:val="00AB1609"/>
    <w:rsid w:val="00AB3025"/>
    <w:rsid w:val="00AB4B4F"/>
    <w:rsid w:val="00AB67FC"/>
    <w:rsid w:val="00AB7FE1"/>
    <w:rsid w:val="00AC017D"/>
    <w:rsid w:val="00AC1E20"/>
    <w:rsid w:val="00AC36B8"/>
    <w:rsid w:val="00AC38BF"/>
    <w:rsid w:val="00AD2112"/>
    <w:rsid w:val="00AD5770"/>
    <w:rsid w:val="00AE26FD"/>
    <w:rsid w:val="00AF0B53"/>
    <w:rsid w:val="00AF10DA"/>
    <w:rsid w:val="00AF33A3"/>
    <w:rsid w:val="00AF54E5"/>
    <w:rsid w:val="00AF74D0"/>
    <w:rsid w:val="00B06ACD"/>
    <w:rsid w:val="00B07748"/>
    <w:rsid w:val="00B13B3B"/>
    <w:rsid w:val="00B1519D"/>
    <w:rsid w:val="00B160AF"/>
    <w:rsid w:val="00B3143B"/>
    <w:rsid w:val="00B414A3"/>
    <w:rsid w:val="00B41B10"/>
    <w:rsid w:val="00B50E20"/>
    <w:rsid w:val="00B576A6"/>
    <w:rsid w:val="00B618F7"/>
    <w:rsid w:val="00B65AB9"/>
    <w:rsid w:val="00B726C7"/>
    <w:rsid w:val="00B72EAA"/>
    <w:rsid w:val="00B768F0"/>
    <w:rsid w:val="00B82A88"/>
    <w:rsid w:val="00B871B6"/>
    <w:rsid w:val="00B90068"/>
    <w:rsid w:val="00BA1F04"/>
    <w:rsid w:val="00BA2B2F"/>
    <w:rsid w:val="00BB53A3"/>
    <w:rsid w:val="00BB753A"/>
    <w:rsid w:val="00BC056C"/>
    <w:rsid w:val="00BC236D"/>
    <w:rsid w:val="00BD5874"/>
    <w:rsid w:val="00BE376B"/>
    <w:rsid w:val="00BE497B"/>
    <w:rsid w:val="00BE6803"/>
    <w:rsid w:val="00BF0CFE"/>
    <w:rsid w:val="00BF28DE"/>
    <w:rsid w:val="00BF57A2"/>
    <w:rsid w:val="00C008EF"/>
    <w:rsid w:val="00C00EA0"/>
    <w:rsid w:val="00C1134A"/>
    <w:rsid w:val="00C11D26"/>
    <w:rsid w:val="00C14C3E"/>
    <w:rsid w:val="00C155B4"/>
    <w:rsid w:val="00C16B14"/>
    <w:rsid w:val="00C20694"/>
    <w:rsid w:val="00C33F29"/>
    <w:rsid w:val="00C340C4"/>
    <w:rsid w:val="00C36A57"/>
    <w:rsid w:val="00C37431"/>
    <w:rsid w:val="00C40B1A"/>
    <w:rsid w:val="00C4123D"/>
    <w:rsid w:val="00C42435"/>
    <w:rsid w:val="00C5118E"/>
    <w:rsid w:val="00C529F7"/>
    <w:rsid w:val="00C61507"/>
    <w:rsid w:val="00C62617"/>
    <w:rsid w:val="00C634F7"/>
    <w:rsid w:val="00C76B3A"/>
    <w:rsid w:val="00C8522E"/>
    <w:rsid w:val="00C93386"/>
    <w:rsid w:val="00C95747"/>
    <w:rsid w:val="00CA2D2F"/>
    <w:rsid w:val="00CA7B9F"/>
    <w:rsid w:val="00CB0F2C"/>
    <w:rsid w:val="00CD1246"/>
    <w:rsid w:val="00CD66AC"/>
    <w:rsid w:val="00CE0B37"/>
    <w:rsid w:val="00CE160C"/>
    <w:rsid w:val="00CF1529"/>
    <w:rsid w:val="00CF26C5"/>
    <w:rsid w:val="00CF30DF"/>
    <w:rsid w:val="00CF4F56"/>
    <w:rsid w:val="00D02D2C"/>
    <w:rsid w:val="00D05B61"/>
    <w:rsid w:val="00D11EE9"/>
    <w:rsid w:val="00D138BD"/>
    <w:rsid w:val="00D162FB"/>
    <w:rsid w:val="00D20ECD"/>
    <w:rsid w:val="00D21330"/>
    <w:rsid w:val="00D23FA3"/>
    <w:rsid w:val="00D24415"/>
    <w:rsid w:val="00D26A25"/>
    <w:rsid w:val="00D36D4B"/>
    <w:rsid w:val="00D3745D"/>
    <w:rsid w:val="00D41CF4"/>
    <w:rsid w:val="00D432C7"/>
    <w:rsid w:val="00D552A9"/>
    <w:rsid w:val="00D631F4"/>
    <w:rsid w:val="00D65E3C"/>
    <w:rsid w:val="00D67B8B"/>
    <w:rsid w:val="00D71000"/>
    <w:rsid w:val="00D74B9C"/>
    <w:rsid w:val="00D7783C"/>
    <w:rsid w:val="00D8176F"/>
    <w:rsid w:val="00D83BB9"/>
    <w:rsid w:val="00D95401"/>
    <w:rsid w:val="00DB321A"/>
    <w:rsid w:val="00DC493E"/>
    <w:rsid w:val="00DC4A35"/>
    <w:rsid w:val="00DC5324"/>
    <w:rsid w:val="00DD0F53"/>
    <w:rsid w:val="00DE0091"/>
    <w:rsid w:val="00DE2522"/>
    <w:rsid w:val="00DE3B92"/>
    <w:rsid w:val="00DF1907"/>
    <w:rsid w:val="00DF6C3E"/>
    <w:rsid w:val="00E00E25"/>
    <w:rsid w:val="00E06491"/>
    <w:rsid w:val="00E15285"/>
    <w:rsid w:val="00E15948"/>
    <w:rsid w:val="00E1603E"/>
    <w:rsid w:val="00E212B6"/>
    <w:rsid w:val="00E2702B"/>
    <w:rsid w:val="00E27C71"/>
    <w:rsid w:val="00E3176A"/>
    <w:rsid w:val="00E33CFC"/>
    <w:rsid w:val="00E34AC6"/>
    <w:rsid w:val="00E366F1"/>
    <w:rsid w:val="00E56E90"/>
    <w:rsid w:val="00E57EF1"/>
    <w:rsid w:val="00E673BF"/>
    <w:rsid w:val="00E70F02"/>
    <w:rsid w:val="00E729E2"/>
    <w:rsid w:val="00E77BA7"/>
    <w:rsid w:val="00E80B3A"/>
    <w:rsid w:val="00E8524A"/>
    <w:rsid w:val="00E86C3A"/>
    <w:rsid w:val="00E935CD"/>
    <w:rsid w:val="00E939AE"/>
    <w:rsid w:val="00EA1C1D"/>
    <w:rsid w:val="00EA7926"/>
    <w:rsid w:val="00EB39F1"/>
    <w:rsid w:val="00EB4823"/>
    <w:rsid w:val="00EC203C"/>
    <w:rsid w:val="00ED30D6"/>
    <w:rsid w:val="00ED6C4F"/>
    <w:rsid w:val="00ED6CE5"/>
    <w:rsid w:val="00EE616B"/>
    <w:rsid w:val="00EF1B1F"/>
    <w:rsid w:val="00EF56D6"/>
    <w:rsid w:val="00EF5D91"/>
    <w:rsid w:val="00EF7E53"/>
    <w:rsid w:val="00EF7FE5"/>
    <w:rsid w:val="00F01ACD"/>
    <w:rsid w:val="00F03AD1"/>
    <w:rsid w:val="00F11E0C"/>
    <w:rsid w:val="00F132DF"/>
    <w:rsid w:val="00F16EDC"/>
    <w:rsid w:val="00F31DD6"/>
    <w:rsid w:val="00F32239"/>
    <w:rsid w:val="00F32E60"/>
    <w:rsid w:val="00F33076"/>
    <w:rsid w:val="00F3427B"/>
    <w:rsid w:val="00F41114"/>
    <w:rsid w:val="00F423EC"/>
    <w:rsid w:val="00F45F41"/>
    <w:rsid w:val="00F4650A"/>
    <w:rsid w:val="00F50351"/>
    <w:rsid w:val="00F510B3"/>
    <w:rsid w:val="00F51BA0"/>
    <w:rsid w:val="00F604B0"/>
    <w:rsid w:val="00F62485"/>
    <w:rsid w:val="00F6467C"/>
    <w:rsid w:val="00F659D9"/>
    <w:rsid w:val="00F81702"/>
    <w:rsid w:val="00F85FF6"/>
    <w:rsid w:val="00F871D9"/>
    <w:rsid w:val="00F9051E"/>
    <w:rsid w:val="00F924F5"/>
    <w:rsid w:val="00F92721"/>
    <w:rsid w:val="00F95F5C"/>
    <w:rsid w:val="00FA2CA0"/>
    <w:rsid w:val="00FA410B"/>
    <w:rsid w:val="00FB16D8"/>
    <w:rsid w:val="00FB39BE"/>
    <w:rsid w:val="00FB4571"/>
    <w:rsid w:val="00FD0D8E"/>
    <w:rsid w:val="00FD1C74"/>
    <w:rsid w:val="00FD45CC"/>
    <w:rsid w:val="00FD5041"/>
    <w:rsid w:val="00FD5427"/>
    <w:rsid w:val="00FD74BD"/>
    <w:rsid w:val="00FE1E6F"/>
    <w:rsid w:val="00FE6119"/>
    <w:rsid w:val="00FF673B"/>
    <w:rsid w:val="00FF74A2"/>
    <w:rsid w:val="00FF7A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FE05"/>
  <w15:docId w15:val="{C2441CEA-FE6E-472D-B17B-249894CC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D82"/>
    <w:pPr>
      <w:spacing w:after="0" w:line="240" w:lineRule="auto"/>
    </w:pPr>
    <w:rPr>
      <w:rFonts w:ascii="Ecofont_Spranq_eco_Sans" w:eastAsia="Ecofont_Spranq_eco_Sans" w:hAnsi="Ecofont_Spranq_eco_Sans" w:cs="Ecofont_Spranq_eco_Sans"/>
      <w:kern w:val="0"/>
      <w:sz w:val="24"/>
      <w:szCs w:val="24"/>
      <w:lang w:eastAsia="pt-BR"/>
    </w:rPr>
  </w:style>
  <w:style w:type="paragraph" w:styleId="Ttulo1">
    <w:name w:val="heading 1"/>
    <w:basedOn w:val="Normal"/>
    <w:next w:val="Normal"/>
    <w:link w:val="Ttulo1Char"/>
    <w:qFormat/>
    <w:rsid w:val="00F41114"/>
    <w:pPr>
      <w:keepNext/>
      <w:jc w:val="both"/>
      <w:outlineLvl w:val="0"/>
    </w:pPr>
    <w:rPr>
      <w:rFonts w:ascii="Calibri" w:eastAsia="Times New Roman" w:hAnsi="Calibri" w:cs="Times New Roman"/>
      <w:b/>
      <w:bCs/>
      <w:kern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D67B8B"/>
    <w:pPr>
      <w:tabs>
        <w:tab w:val="center" w:pos="4252"/>
        <w:tab w:val="right" w:pos="8504"/>
      </w:tabs>
    </w:pPr>
  </w:style>
  <w:style w:type="character" w:customStyle="1" w:styleId="RodapChar">
    <w:name w:val="Rodapé Char"/>
    <w:basedOn w:val="Fontepargpadro"/>
    <w:link w:val="Rodap"/>
    <w:uiPriority w:val="99"/>
    <w:rsid w:val="00D67B8B"/>
    <w:rPr>
      <w:rFonts w:ascii="Ecofont_Spranq_eco_Sans" w:eastAsia="Ecofont_Spranq_eco_Sans" w:hAnsi="Ecofont_Spranq_eco_Sans" w:cs="Ecofont_Spranq_eco_Sans"/>
      <w:kern w:val="0"/>
      <w:sz w:val="24"/>
      <w:szCs w:val="24"/>
      <w:lang w:eastAsia="pt-BR"/>
      <w14:ligatures w14:val="none"/>
    </w:rPr>
  </w:style>
  <w:style w:type="paragraph" w:styleId="PargrafodaLista">
    <w:name w:val="List Paragraph"/>
    <w:basedOn w:val="Normal"/>
    <w:link w:val="PargrafodaListaChar"/>
    <w:uiPriority w:val="34"/>
    <w:qFormat/>
    <w:rsid w:val="00D67B8B"/>
    <w:pPr>
      <w:ind w:left="720"/>
      <w:contextualSpacing/>
    </w:pPr>
  </w:style>
  <w:style w:type="table" w:styleId="Tabelacomgrade">
    <w:name w:val="Table Grid"/>
    <w:basedOn w:val="Tabelanormal"/>
    <w:uiPriority w:val="39"/>
    <w:rsid w:val="000619AB"/>
    <w:pPr>
      <w:spacing w:after="0" w:line="240" w:lineRule="auto"/>
    </w:pPr>
    <w:rPr>
      <w:rFonts w:eastAsia="Times New Roman"/>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F41114"/>
    <w:rPr>
      <w:rFonts w:ascii="Calibri" w:eastAsia="Times New Roman" w:hAnsi="Calibri" w:cs="Times New Roman"/>
      <w:b/>
      <w:bCs/>
      <w:kern w:val="32"/>
      <w:sz w:val="24"/>
      <w:szCs w:val="32"/>
      <w:lang w:val="x-none" w:eastAsia="x-none"/>
      <w14:ligatures w14:val="none"/>
    </w:rPr>
  </w:style>
  <w:style w:type="character" w:styleId="Hyperlink">
    <w:name w:val="Hyperlink"/>
    <w:basedOn w:val="Fontepargpadro"/>
    <w:uiPriority w:val="99"/>
    <w:unhideWhenUsed/>
    <w:rsid w:val="00F41114"/>
    <w:rPr>
      <w:color w:val="0563C1" w:themeColor="hyperlink"/>
      <w:u w:val="single"/>
    </w:rPr>
  </w:style>
  <w:style w:type="character" w:customStyle="1" w:styleId="MenoPendente1">
    <w:name w:val="Menção Pendente1"/>
    <w:basedOn w:val="Fontepargpadro"/>
    <w:uiPriority w:val="99"/>
    <w:semiHidden/>
    <w:unhideWhenUsed/>
    <w:rsid w:val="00F41114"/>
    <w:rPr>
      <w:color w:val="605E5C"/>
      <w:shd w:val="clear" w:color="auto" w:fill="E1DFDD"/>
    </w:rPr>
  </w:style>
  <w:style w:type="paragraph" w:styleId="Cabealho">
    <w:name w:val="header"/>
    <w:basedOn w:val="Normal"/>
    <w:link w:val="CabealhoChar"/>
    <w:uiPriority w:val="99"/>
    <w:unhideWhenUsed/>
    <w:rsid w:val="00C1134A"/>
    <w:pPr>
      <w:tabs>
        <w:tab w:val="center" w:pos="4252"/>
        <w:tab w:val="right" w:pos="8504"/>
      </w:tabs>
    </w:pPr>
  </w:style>
  <w:style w:type="character" w:customStyle="1" w:styleId="CabealhoChar">
    <w:name w:val="Cabeçalho Char"/>
    <w:basedOn w:val="Fontepargpadro"/>
    <w:link w:val="Cabealho"/>
    <w:uiPriority w:val="99"/>
    <w:rsid w:val="00C1134A"/>
    <w:rPr>
      <w:rFonts w:ascii="Ecofont_Spranq_eco_Sans" w:eastAsia="Ecofont_Spranq_eco_Sans" w:hAnsi="Ecofont_Spranq_eco_Sans" w:cs="Ecofont_Spranq_eco_Sans"/>
      <w:kern w:val="0"/>
      <w:sz w:val="24"/>
      <w:szCs w:val="24"/>
      <w:lang w:eastAsia="pt-BR"/>
      <w14:ligatures w14:val="none"/>
    </w:rPr>
  </w:style>
  <w:style w:type="table" w:styleId="TabeladeGradeClara">
    <w:name w:val="Grid Table Light"/>
    <w:basedOn w:val="Tabelanormal"/>
    <w:uiPriority w:val="40"/>
    <w:rsid w:val="000255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ivel01">
    <w:name w:val="Nivel 01"/>
    <w:basedOn w:val="Ttulo1"/>
    <w:next w:val="Normal"/>
    <w:link w:val="Nivel01Char"/>
    <w:autoRedefine/>
    <w:qFormat/>
    <w:rsid w:val="00FF74A2"/>
    <w:pPr>
      <w:keepLines/>
      <w:numPr>
        <w:numId w:val="10"/>
      </w:numPr>
      <w:shd w:val="clear" w:color="auto" w:fill="D9E2F3" w:themeFill="accent1" w:themeFillTint="33"/>
      <w:tabs>
        <w:tab w:val="left" w:pos="0"/>
      </w:tabs>
      <w:spacing w:beforeLines="120" w:before="288" w:afterLines="120" w:after="288" w:line="312" w:lineRule="auto"/>
      <w:ind w:left="0" w:firstLine="0"/>
    </w:pPr>
    <w:rPr>
      <w:rFonts w:ascii="Arial" w:eastAsiaTheme="majorEastAsia" w:hAnsi="Arial" w:cs="Arial"/>
      <w:kern w:val="0"/>
      <w:sz w:val="22"/>
      <w:szCs w:val="24"/>
      <w:lang w:val="pt-BR" w:eastAsia="en-US"/>
    </w:rPr>
  </w:style>
  <w:style w:type="paragraph" w:customStyle="1" w:styleId="Nivel2">
    <w:name w:val="Nivel 2"/>
    <w:basedOn w:val="Normal"/>
    <w:link w:val="Nivel2Char"/>
    <w:qFormat/>
    <w:rsid w:val="00A50F40"/>
    <w:pPr>
      <w:numPr>
        <w:ilvl w:val="1"/>
        <w:numId w:val="4"/>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3">
    <w:name w:val="Nivel 3"/>
    <w:basedOn w:val="Normal"/>
    <w:link w:val="Nivel3Char"/>
    <w:qFormat/>
    <w:rsid w:val="00A50F40"/>
    <w:pPr>
      <w:numPr>
        <w:ilvl w:val="2"/>
        <w:numId w:val="4"/>
      </w:numPr>
      <w:spacing w:before="120" w:after="120" w:line="276" w:lineRule="auto"/>
      <w:ind w:left="284" w:firstLine="0"/>
      <w:jc w:val="both"/>
    </w:pPr>
    <w:rPr>
      <w:rFonts w:ascii="Arial" w:eastAsiaTheme="minorEastAsia" w:hAnsi="Arial" w:cs="Arial"/>
      <w:color w:val="000000"/>
      <w:sz w:val="20"/>
      <w:szCs w:val="20"/>
    </w:rPr>
  </w:style>
  <w:style w:type="paragraph" w:customStyle="1" w:styleId="Nivel4">
    <w:name w:val="Nivel 4"/>
    <w:basedOn w:val="Nivel3"/>
    <w:link w:val="Nivel4Char"/>
    <w:qFormat/>
    <w:rsid w:val="00A50F40"/>
    <w:pPr>
      <w:numPr>
        <w:ilvl w:val="3"/>
      </w:numPr>
    </w:pPr>
    <w:rPr>
      <w:color w:val="auto"/>
    </w:rPr>
  </w:style>
  <w:style w:type="paragraph" w:customStyle="1" w:styleId="Nivel5">
    <w:name w:val="Nivel 5"/>
    <w:basedOn w:val="Nivel4"/>
    <w:qFormat/>
    <w:rsid w:val="00A50F40"/>
    <w:pPr>
      <w:numPr>
        <w:ilvl w:val="4"/>
      </w:numPr>
      <w:ind w:left="851" w:firstLine="0"/>
    </w:pPr>
  </w:style>
  <w:style w:type="character" w:customStyle="1" w:styleId="Nivel2Char">
    <w:name w:val="Nivel 2 Char"/>
    <w:basedOn w:val="Fontepargpadro"/>
    <w:link w:val="Nivel2"/>
    <w:locked/>
    <w:rsid w:val="00A50F40"/>
    <w:rPr>
      <w:rFonts w:ascii="Arial" w:eastAsiaTheme="minorEastAsia" w:hAnsi="Arial" w:cs="Arial"/>
      <w:color w:val="000000"/>
      <w:kern w:val="0"/>
      <w:sz w:val="20"/>
      <w:szCs w:val="20"/>
      <w:lang w:eastAsia="pt-BR"/>
    </w:rPr>
  </w:style>
  <w:style w:type="character" w:customStyle="1" w:styleId="PargrafodaListaChar">
    <w:name w:val="Parágrafo da Lista Char"/>
    <w:basedOn w:val="Fontepargpadro"/>
    <w:link w:val="PargrafodaLista"/>
    <w:uiPriority w:val="34"/>
    <w:rsid w:val="00A50F40"/>
    <w:rPr>
      <w:rFonts w:ascii="Ecofont_Spranq_eco_Sans" w:eastAsia="Ecofont_Spranq_eco_Sans" w:hAnsi="Ecofont_Spranq_eco_Sans" w:cs="Ecofont_Spranq_eco_Sans"/>
      <w:kern w:val="0"/>
      <w:sz w:val="24"/>
      <w:szCs w:val="24"/>
      <w:lang w:eastAsia="pt-BR"/>
      <w14:ligatures w14:val="none"/>
    </w:rPr>
  </w:style>
  <w:style w:type="paragraph" w:customStyle="1" w:styleId="Nvel3-R">
    <w:name w:val="Nível 3-R"/>
    <w:basedOn w:val="Nivel3"/>
    <w:link w:val="Nvel3-RChar"/>
    <w:qFormat/>
    <w:rsid w:val="00A50F40"/>
    <w:rPr>
      <w:i/>
      <w:iCs/>
      <w:color w:val="FF0000"/>
    </w:rPr>
  </w:style>
  <w:style w:type="character" w:customStyle="1" w:styleId="Nivel3Char">
    <w:name w:val="Nivel 3 Char"/>
    <w:basedOn w:val="Fontepargpadro"/>
    <w:link w:val="Nivel3"/>
    <w:rsid w:val="00A50F40"/>
    <w:rPr>
      <w:rFonts w:ascii="Arial" w:eastAsiaTheme="minorEastAsia" w:hAnsi="Arial" w:cs="Arial"/>
      <w:color w:val="000000"/>
      <w:kern w:val="0"/>
      <w:sz w:val="20"/>
      <w:szCs w:val="20"/>
      <w:lang w:eastAsia="pt-BR"/>
    </w:rPr>
  </w:style>
  <w:style w:type="character" w:customStyle="1" w:styleId="Nvel3-RChar">
    <w:name w:val="Nível 3-R Char"/>
    <w:basedOn w:val="Nivel3Char"/>
    <w:link w:val="Nvel3-R"/>
    <w:rsid w:val="00A50F40"/>
    <w:rPr>
      <w:rFonts w:ascii="Arial" w:eastAsiaTheme="minorEastAsia" w:hAnsi="Arial" w:cs="Arial"/>
      <w:i/>
      <w:iCs/>
      <w:color w:val="FF0000"/>
      <w:kern w:val="0"/>
      <w:sz w:val="20"/>
      <w:szCs w:val="20"/>
      <w:lang w:eastAsia="pt-BR"/>
    </w:rPr>
  </w:style>
  <w:style w:type="paragraph" w:styleId="Textodenotaderodap">
    <w:name w:val="footnote text"/>
    <w:basedOn w:val="Normal"/>
    <w:link w:val="TextodenotaderodapChar"/>
    <w:semiHidden/>
    <w:unhideWhenUsed/>
    <w:rsid w:val="00A50F40"/>
    <w:rPr>
      <w:rFonts w:eastAsiaTheme="minorEastAsia" w:cs="Tahoma"/>
      <w:sz w:val="20"/>
      <w:szCs w:val="20"/>
    </w:rPr>
  </w:style>
  <w:style w:type="character" w:customStyle="1" w:styleId="TextodenotaderodapChar">
    <w:name w:val="Texto de nota de rodapé Char"/>
    <w:basedOn w:val="Fontepargpadro"/>
    <w:link w:val="Textodenotaderodap"/>
    <w:semiHidden/>
    <w:rsid w:val="00A50F40"/>
    <w:rPr>
      <w:rFonts w:ascii="Ecofont_Spranq_eco_Sans" w:eastAsiaTheme="minorEastAsia" w:hAnsi="Ecofont_Spranq_eco_Sans" w:cs="Tahoma"/>
      <w:kern w:val="0"/>
      <w:sz w:val="20"/>
      <w:szCs w:val="20"/>
      <w:lang w:eastAsia="pt-BR"/>
      <w14:ligatures w14:val="none"/>
    </w:rPr>
  </w:style>
  <w:style w:type="character" w:styleId="Refdenotaderodap">
    <w:name w:val="footnote reference"/>
    <w:basedOn w:val="Fontepargpadro"/>
    <w:semiHidden/>
    <w:unhideWhenUsed/>
    <w:rsid w:val="00A50F40"/>
    <w:rPr>
      <w:vertAlign w:val="superscript"/>
    </w:rPr>
  </w:style>
  <w:style w:type="paragraph" w:styleId="Sumrio1">
    <w:name w:val="toc 1"/>
    <w:basedOn w:val="Normal"/>
    <w:next w:val="Normal"/>
    <w:autoRedefine/>
    <w:uiPriority w:val="39"/>
    <w:unhideWhenUsed/>
    <w:rsid w:val="008F2E9E"/>
    <w:pPr>
      <w:spacing w:after="100"/>
    </w:pPr>
  </w:style>
  <w:style w:type="paragraph" w:styleId="NormalWeb">
    <w:name w:val="Normal (Web)"/>
    <w:basedOn w:val="Normal"/>
    <w:uiPriority w:val="99"/>
    <w:semiHidden/>
    <w:unhideWhenUsed/>
    <w:rsid w:val="005D3A2E"/>
    <w:rPr>
      <w:rFonts w:ascii="Times New Roman" w:hAnsi="Times New Roman" w:cs="Times New Roman"/>
    </w:rPr>
  </w:style>
  <w:style w:type="character" w:customStyle="1" w:styleId="Nivel01Char">
    <w:name w:val="Nivel 01 Char"/>
    <w:basedOn w:val="Fontepargpadro"/>
    <w:link w:val="Nivel01"/>
    <w:rsid w:val="00FF74A2"/>
    <w:rPr>
      <w:rFonts w:ascii="Arial" w:eastAsiaTheme="majorEastAsia" w:hAnsi="Arial" w:cs="Arial"/>
      <w:b/>
      <w:bCs/>
      <w:kern w:val="0"/>
      <w:szCs w:val="24"/>
      <w:shd w:val="clear" w:color="auto" w:fill="D9E2F3" w:themeFill="accent1" w:themeFillTint="33"/>
    </w:rPr>
  </w:style>
  <w:style w:type="paragraph" w:customStyle="1" w:styleId="Nvel01-SemNumerao">
    <w:name w:val="Nível 01-Sem Numeração"/>
    <w:basedOn w:val="Normal"/>
    <w:link w:val="Nvel01-SemNumeraoChar"/>
    <w:autoRedefine/>
    <w:uiPriority w:val="1"/>
    <w:qFormat/>
    <w:rsid w:val="00EF56D6"/>
    <w:pPr>
      <w:keepNext/>
      <w:keepLines/>
      <w:shd w:val="clear" w:color="auto" w:fill="D9E2F3" w:themeFill="accent1" w:themeFillTint="33"/>
      <w:spacing w:before="240" w:after="120" w:line="276" w:lineRule="auto"/>
      <w:jc w:val="both"/>
      <w:outlineLvl w:val="1"/>
    </w:pPr>
    <w:rPr>
      <w:rFonts w:ascii="Arial" w:eastAsiaTheme="majorEastAsia" w:hAnsi="Arial" w:cs="Arial"/>
      <w:b/>
      <w:bCs/>
      <w:sz w:val="22"/>
      <w:szCs w:val="22"/>
    </w:rPr>
  </w:style>
  <w:style w:type="character" w:customStyle="1" w:styleId="Nvel01-SemNumeraoChar">
    <w:name w:val="Nível 01-Sem Numeração Char"/>
    <w:basedOn w:val="Fontepargpadro"/>
    <w:link w:val="Nvel01-SemNumerao"/>
    <w:uiPriority w:val="1"/>
    <w:rsid w:val="00EF56D6"/>
    <w:rPr>
      <w:rFonts w:ascii="Arial" w:eastAsiaTheme="majorEastAsia" w:hAnsi="Arial" w:cs="Arial"/>
      <w:b/>
      <w:bCs/>
      <w:kern w:val="0"/>
      <w:shd w:val="clear" w:color="auto" w:fill="D9E2F3" w:themeFill="accent1" w:themeFillTint="33"/>
      <w:lang w:eastAsia="pt-BR"/>
    </w:rPr>
  </w:style>
  <w:style w:type="character" w:customStyle="1" w:styleId="Nivel4Char">
    <w:name w:val="Nivel 4 Char"/>
    <w:basedOn w:val="Fontepargpadro"/>
    <w:link w:val="Nivel4"/>
    <w:rsid w:val="004828E9"/>
    <w:rPr>
      <w:rFonts w:ascii="Arial" w:eastAsiaTheme="minorEastAsia" w:hAnsi="Arial" w:cs="Arial"/>
      <w:kern w:val="0"/>
      <w:sz w:val="20"/>
      <w:szCs w:val="20"/>
      <w:lang w:eastAsia="pt-BR"/>
    </w:rPr>
  </w:style>
  <w:style w:type="paragraph" w:customStyle="1" w:styleId="Nvel2-Red">
    <w:name w:val="Nível 2 -Red"/>
    <w:basedOn w:val="Nivel2"/>
    <w:link w:val="Nvel2-RedChar"/>
    <w:autoRedefine/>
    <w:qFormat/>
    <w:rsid w:val="004828E9"/>
    <w:pPr>
      <w:numPr>
        <w:numId w:val="3"/>
      </w:numPr>
      <w:ind w:left="0" w:firstLine="0"/>
    </w:pPr>
    <w:rPr>
      <w:rFonts w:eastAsia="Arial"/>
    </w:rPr>
  </w:style>
  <w:style w:type="character" w:customStyle="1" w:styleId="Nvel2-RedChar">
    <w:name w:val="Nível 2 -Red Char"/>
    <w:basedOn w:val="Nivel2Char"/>
    <w:link w:val="Nvel2-Red"/>
    <w:rsid w:val="004828E9"/>
    <w:rPr>
      <w:rFonts w:ascii="Arial" w:eastAsia="Arial" w:hAnsi="Arial" w:cs="Arial"/>
      <w:color w:val="000000"/>
      <w:kern w:val="0"/>
      <w:sz w:val="20"/>
      <w:szCs w:val="20"/>
      <w:lang w:eastAsia="pt-BR"/>
    </w:rPr>
  </w:style>
  <w:style w:type="paragraph" w:customStyle="1" w:styleId="Nvel1-SemNum">
    <w:name w:val="Nível 1-Sem Num"/>
    <w:basedOn w:val="Nivel01"/>
    <w:link w:val="Nvel1-SemNumChar"/>
    <w:autoRedefine/>
    <w:qFormat/>
    <w:rsid w:val="00887AC6"/>
    <w:pPr>
      <w:numPr>
        <w:numId w:val="0"/>
      </w:numPr>
      <w:tabs>
        <w:tab w:val="clear" w:pos="0"/>
        <w:tab w:val="left" w:pos="567"/>
      </w:tabs>
      <w:spacing w:beforeLines="0" w:before="240" w:afterLines="0" w:after="0" w:line="276" w:lineRule="auto"/>
      <w:outlineLvl w:val="1"/>
    </w:pPr>
    <w:rPr>
      <w:rFonts w:cstheme="minorHAnsi"/>
      <w:lang w:eastAsia="pt-BR"/>
    </w:rPr>
  </w:style>
  <w:style w:type="character" w:customStyle="1" w:styleId="Nvel1-SemNumChar">
    <w:name w:val="Nível 1-Sem Num Char"/>
    <w:basedOn w:val="Nivel01Char"/>
    <w:link w:val="Nvel1-SemNum"/>
    <w:rsid w:val="00887AC6"/>
    <w:rPr>
      <w:rFonts w:ascii="Arial" w:eastAsiaTheme="majorEastAsia" w:hAnsi="Arial" w:cstheme="minorHAnsi"/>
      <w:b/>
      <w:bCs/>
      <w:kern w:val="0"/>
      <w:szCs w:val="24"/>
      <w:shd w:val="clear" w:color="auto" w:fill="D9E2F3" w:themeFill="accent1" w:themeFillTint="33"/>
      <w:lang w:eastAsia="pt-BR"/>
    </w:rPr>
  </w:style>
  <w:style w:type="paragraph" w:customStyle="1" w:styleId="Prembulo">
    <w:name w:val="Preâmbulo"/>
    <w:basedOn w:val="Normal"/>
    <w:link w:val="PrembuloChar"/>
    <w:qFormat/>
    <w:rsid w:val="00231708"/>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231708"/>
    <w:rPr>
      <w:rFonts w:ascii="Arial" w:eastAsia="Arial" w:hAnsi="Arial" w:cs="Arial"/>
      <w:bCs/>
      <w:kern w:val="0"/>
      <w:sz w:val="20"/>
      <w:szCs w:val="20"/>
      <w:lang w:eastAsia="pt-BR"/>
    </w:rPr>
  </w:style>
  <w:style w:type="character" w:styleId="Forte">
    <w:name w:val="Strong"/>
    <w:basedOn w:val="Fontepargpadro"/>
    <w:uiPriority w:val="22"/>
    <w:qFormat/>
    <w:rsid w:val="007D3525"/>
    <w:rPr>
      <w:b/>
      <w:bCs/>
    </w:rPr>
  </w:style>
  <w:style w:type="character" w:styleId="Refdecomentrio">
    <w:name w:val="annotation reference"/>
    <w:basedOn w:val="Fontepargpadro"/>
    <w:unhideWhenUsed/>
    <w:rsid w:val="009C5713"/>
    <w:rPr>
      <w:sz w:val="16"/>
      <w:szCs w:val="16"/>
    </w:rPr>
  </w:style>
  <w:style w:type="paragraph" w:styleId="Textodecomentrio">
    <w:name w:val="annotation text"/>
    <w:basedOn w:val="Normal"/>
    <w:link w:val="TextodecomentrioChar"/>
    <w:uiPriority w:val="99"/>
    <w:unhideWhenUsed/>
    <w:rsid w:val="009C5713"/>
    <w:rPr>
      <w:rFonts w:eastAsiaTheme="minorEastAsia" w:cs="Tahoma"/>
      <w:sz w:val="20"/>
      <w:szCs w:val="20"/>
    </w:rPr>
  </w:style>
  <w:style w:type="character" w:customStyle="1" w:styleId="TextodecomentrioChar">
    <w:name w:val="Texto de comentário Char"/>
    <w:basedOn w:val="Fontepargpadro"/>
    <w:link w:val="Textodecomentrio"/>
    <w:uiPriority w:val="99"/>
    <w:qFormat/>
    <w:rsid w:val="009C5713"/>
    <w:rPr>
      <w:rFonts w:ascii="Ecofont_Spranq_eco_Sans" w:eastAsiaTheme="minorEastAsia" w:hAnsi="Ecofont_Spranq_eco_Sans" w:cs="Tahoma"/>
      <w:kern w:val="0"/>
      <w:sz w:val="20"/>
      <w:szCs w:val="20"/>
      <w:lang w:eastAsia="pt-BR"/>
    </w:rPr>
  </w:style>
  <w:style w:type="paragraph" w:styleId="Textodebalo">
    <w:name w:val="Balloon Text"/>
    <w:basedOn w:val="Normal"/>
    <w:link w:val="TextodebaloChar"/>
    <w:uiPriority w:val="99"/>
    <w:semiHidden/>
    <w:unhideWhenUsed/>
    <w:rsid w:val="001B2425"/>
    <w:rPr>
      <w:rFonts w:ascii="Segoe UI" w:hAnsi="Segoe UI" w:cs="Segoe UI"/>
      <w:sz w:val="18"/>
      <w:szCs w:val="18"/>
    </w:rPr>
  </w:style>
  <w:style w:type="character" w:customStyle="1" w:styleId="TextodebaloChar">
    <w:name w:val="Texto de balão Char"/>
    <w:basedOn w:val="Fontepargpadro"/>
    <w:link w:val="Textodebalo"/>
    <w:uiPriority w:val="99"/>
    <w:semiHidden/>
    <w:rsid w:val="001B2425"/>
    <w:rPr>
      <w:rFonts w:ascii="Segoe UI" w:eastAsia="Ecofont_Spranq_eco_Sans" w:hAnsi="Segoe UI" w:cs="Segoe UI"/>
      <w:kern w:val="0"/>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1B2425"/>
    <w:rPr>
      <w:rFonts w:eastAsia="Ecofont_Spranq_eco_Sans" w:cs="Ecofont_Spranq_eco_Sans"/>
      <w:b/>
      <w:bCs/>
    </w:rPr>
  </w:style>
  <w:style w:type="character" w:customStyle="1" w:styleId="AssuntodocomentrioChar">
    <w:name w:val="Assunto do comentário Char"/>
    <w:basedOn w:val="TextodecomentrioChar"/>
    <w:link w:val="Assuntodocomentrio"/>
    <w:uiPriority w:val="99"/>
    <w:semiHidden/>
    <w:rsid w:val="001B2425"/>
    <w:rPr>
      <w:rFonts w:ascii="Ecofont_Spranq_eco_Sans" w:eastAsia="Ecofont_Spranq_eco_Sans" w:hAnsi="Ecofont_Spranq_eco_Sans" w:cs="Ecofont_Spranq_eco_Sans"/>
      <w:b/>
      <w:bCs/>
      <w:kern w:val="0"/>
      <w:sz w:val="20"/>
      <w:szCs w:val="20"/>
      <w:lang w:eastAsia="pt-BR"/>
    </w:rPr>
  </w:style>
  <w:style w:type="paragraph" w:styleId="Corpodetexto">
    <w:name w:val="Body Text"/>
    <w:basedOn w:val="Normal"/>
    <w:link w:val="CorpodetextoChar"/>
    <w:uiPriority w:val="99"/>
    <w:semiHidden/>
    <w:unhideWhenUsed/>
    <w:rsid w:val="00EF7FE5"/>
    <w:pPr>
      <w:spacing w:after="120"/>
    </w:pPr>
  </w:style>
  <w:style w:type="character" w:customStyle="1" w:styleId="CorpodetextoChar">
    <w:name w:val="Corpo de texto Char"/>
    <w:basedOn w:val="Fontepargpadro"/>
    <w:link w:val="Corpodetexto"/>
    <w:uiPriority w:val="99"/>
    <w:semiHidden/>
    <w:rsid w:val="00EF7FE5"/>
    <w:rPr>
      <w:rFonts w:ascii="Ecofont_Spranq_eco_Sans" w:eastAsia="Ecofont_Spranq_eco_Sans" w:hAnsi="Ecofont_Spranq_eco_Sans" w:cs="Ecofont_Spranq_eco_Sans"/>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1480">
      <w:bodyDiv w:val="1"/>
      <w:marLeft w:val="0"/>
      <w:marRight w:val="0"/>
      <w:marTop w:val="0"/>
      <w:marBottom w:val="0"/>
      <w:divBdr>
        <w:top w:val="none" w:sz="0" w:space="0" w:color="auto"/>
        <w:left w:val="none" w:sz="0" w:space="0" w:color="auto"/>
        <w:bottom w:val="none" w:sz="0" w:space="0" w:color="auto"/>
        <w:right w:val="none" w:sz="0" w:space="0" w:color="auto"/>
      </w:divBdr>
    </w:div>
    <w:div w:id="258411168">
      <w:bodyDiv w:val="1"/>
      <w:marLeft w:val="0"/>
      <w:marRight w:val="0"/>
      <w:marTop w:val="0"/>
      <w:marBottom w:val="0"/>
      <w:divBdr>
        <w:top w:val="none" w:sz="0" w:space="0" w:color="auto"/>
        <w:left w:val="none" w:sz="0" w:space="0" w:color="auto"/>
        <w:bottom w:val="none" w:sz="0" w:space="0" w:color="auto"/>
        <w:right w:val="none" w:sz="0" w:space="0" w:color="auto"/>
      </w:divBdr>
    </w:div>
    <w:div w:id="302734534">
      <w:bodyDiv w:val="1"/>
      <w:marLeft w:val="0"/>
      <w:marRight w:val="0"/>
      <w:marTop w:val="0"/>
      <w:marBottom w:val="0"/>
      <w:divBdr>
        <w:top w:val="none" w:sz="0" w:space="0" w:color="auto"/>
        <w:left w:val="none" w:sz="0" w:space="0" w:color="auto"/>
        <w:bottom w:val="none" w:sz="0" w:space="0" w:color="auto"/>
        <w:right w:val="none" w:sz="0" w:space="0" w:color="auto"/>
      </w:divBdr>
    </w:div>
    <w:div w:id="329450887">
      <w:bodyDiv w:val="1"/>
      <w:marLeft w:val="0"/>
      <w:marRight w:val="0"/>
      <w:marTop w:val="0"/>
      <w:marBottom w:val="0"/>
      <w:divBdr>
        <w:top w:val="none" w:sz="0" w:space="0" w:color="auto"/>
        <w:left w:val="none" w:sz="0" w:space="0" w:color="auto"/>
        <w:bottom w:val="none" w:sz="0" w:space="0" w:color="auto"/>
        <w:right w:val="none" w:sz="0" w:space="0" w:color="auto"/>
      </w:divBdr>
      <w:divsChild>
        <w:div w:id="677081910">
          <w:marLeft w:val="0"/>
          <w:marRight w:val="0"/>
          <w:marTop w:val="0"/>
          <w:marBottom w:val="0"/>
          <w:divBdr>
            <w:top w:val="none" w:sz="0" w:space="0" w:color="auto"/>
            <w:left w:val="none" w:sz="0" w:space="0" w:color="auto"/>
            <w:bottom w:val="none" w:sz="0" w:space="0" w:color="auto"/>
            <w:right w:val="none" w:sz="0" w:space="0" w:color="auto"/>
          </w:divBdr>
          <w:divsChild>
            <w:div w:id="1397968155">
              <w:marLeft w:val="0"/>
              <w:marRight w:val="0"/>
              <w:marTop w:val="0"/>
              <w:marBottom w:val="0"/>
              <w:divBdr>
                <w:top w:val="none" w:sz="0" w:space="0" w:color="auto"/>
                <w:left w:val="none" w:sz="0" w:space="0" w:color="auto"/>
                <w:bottom w:val="none" w:sz="0" w:space="0" w:color="auto"/>
                <w:right w:val="none" w:sz="0" w:space="0" w:color="auto"/>
              </w:divBdr>
              <w:divsChild>
                <w:div w:id="9510103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83220011">
      <w:bodyDiv w:val="1"/>
      <w:marLeft w:val="0"/>
      <w:marRight w:val="0"/>
      <w:marTop w:val="0"/>
      <w:marBottom w:val="0"/>
      <w:divBdr>
        <w:top w:val="none" w:sz="0" w:space="0" w:color="auto"/>
        <w:left w:val="none" w:sz="0" w:space="0" w:color="auto"/>
        <w:bottom w:val="none" w:sz="0" w:space="0" w:color="auto"/>
        <w:right w:val="none" w:sz="0" w:space="0" w:color="auto"/>
      </w:divBdr>
    </w:div>
    <w:div w:id="448401476">
      <w:bodyDiv w:val="1"/>
      <w:marLeft w:val="0"/>
      <w:marRight w:val="0"/>
      <w:marTop w:val="0"/>
      <w:marBottom w:val="0"/>
      <w:divBdr>
        <w:top w:val="none" w:sz="0" w:space="0" w:color="auto"/>
        <w:left w:val="none" w:sz="0" w:space="0" w:color="auto"/>
        <w:bottom w:val="none" w:sz="0" w:space="0" w:color="auto"/>
        <w:right w:val="none" w:sz="0" w:space="0" w:color="auto"/>
      </w:divBdr>
    </w:div>
    <w:div w:id="482159421">
      <w:bodyDiv w:val="1"/>
      <w:marLeft w:val="0"/>
      <w:marRight w:val="0"/>
      <w:marTop w:val="0"/>
      <w:marBottom w:val="0"/>
      <w:divBdr>
        <w:top w:val="none" w:sz="0" w:space="0" w:color="auto"/>
        <w:left w:val="none" w:sz="0" w:space="0" w:color="auto"/>
        <w:bottom w:val="none" w:sz="0" w:space="0" w:color="auto"/>
        <w:right w:val="none" w:sz="0" w:space="0" w:color="auto"/>
      </w:divBdr>
    </w:div>
    <w:div w:id="511720449">
      <w:bodyDiv w:val="1"/>
      <w:marLeft w:val="0"/>
      <w:marRight w:val="0"/>
      <w:marTop w:val="0"/>
      <w:marBottom w:val="0"/>
      <w:divBdr>
        <w:top w:val="none" w:sz="0" w:space="0" w:color="auto"/>
        <w:left w:val="none" w:sz="0" w:space="0" w:color="auto"/>
        <w:bottom w:val="none" w:sz="0" w:space="0" w:color="auto"/>
        <w:right w:val="none" w:sz="0" w:space="0" w:color="auto"/>
      </w:divBdr>
      <w:divsChild>
        <w:div w:id="1981419025">
          <w:marLeft w:val="0"/>
          <w:marRight w:val="0"/>
          <w:marTop w:val="0"/>
          <w:marBottom w:val="0"/>
          <w:divBdr>
            <w:top w:val="none" w:sz="0" w:space="0" w:color="auto"/>
            <w:left w:val="none" w:sz="0" w:space="0" w:color="auto"/>
            <w:bottom w:val="none" w:sz="0" w:space="0" w:color="auto"/>
            <w:right w:val="none" w:sz="0" w:space="0" w:color="auto"/>
          </w:divBdr>
          <w:divsChild>
            <w:div w:id="391316613">
              <w:marLeft w:val="0"/>
              <w:marRight w:val="0"/>
              <w:marTop w:val="0"/>
              <w:marBottom w:val="0"/>
              <w:divBdr>
                <w:top w:val="none" w:sz="0" w:space="0" w:color="auto"/>
                <w:left w:val="none" w:sz="0" w:space="0" w:color="auto"/>
                <w:bottom w:val="none" w:sz="0" w:space="0" w:color="auto"/>
                <w:right w:val="none" w:sz="0" w:space="0" w:color="auto"/>
              </w:divBdr>
              <w:divsChild>
                <w:div w:id="1621760856">
                  <w:marLeft w:val="0"/>
                  <w:marRight w:val="0"/>
                  <w:marTop w:val="0"/>
                  <w:marBottom w:val="0"/>
                  <w:divBdr>
                    <w:top w:val="none" w:sz="0" w:space="0" w:color="auto"/>
                    <w:left w:val="none" w:sz="0" w:space="0" w:color="auto"/>
                    <w:bottom w:val="none" w:sz="0" w:space="0" w:color="auto"/>
                    <w:right w:val="none" w:sz="0" w:space="0" w:color="auto"/>
                  </w:divBdr>
                  <w:divsChild>
                    <w:div w:id="7370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56559">
      <w:bodyDiv w:val="1"/>
      <w:marLeft w:val="0"/>
      <w:marRight w:val="0"/>
      <w:marTop w:val="0"/>
      <w:marBottom w:val="0"/>
      <w:divBdr>
        <w:top w:val="none" w:sz="0" w:space="0" w:color="auto"/>
        <w:left w:val="none" w:sz="0" w:space="0" w:color="auto"/>
        <w:bottom w:val="none" w:sz="0" w:space="0" w:color="auto"/>
        <w:right w:val="none" w:sz="0" w:space="0" w:color="auto"/>
      </w:divBdr>
    </w:div>
    <w:div w:id="597952878">
      <w:bodyDiv w:val="1"/>
      <w:marLeft w:val="0"/>
      <w:marRight w:val="0"/>
      <w:marTop w:val="0"/>
      <w:marBottom w:val="0"/>
      <w:divBdr>
        <w:top w:val="none" w:sz="0" w:space="0" w:color="auto"/>
        <w:left w:val="none" w:sz="0" w:space="0" w:color="auto"/>
        <w:bottom w:val="none" w:sz="0" w:space="0" w:color="auto"/>
        <w:right w:val="none" w:sz="0" w:space="0" w:color="auto"/>
      </w:divBdr>
    </w:div>
    <w:div w:id="647443776">
      <w:bodyDiv w:val="1"/>
      <w:marLeft w:val="0"/>
      <w:marRight w:val="0"/>
      <w:marTop w:val="0"/>
      <w:marBottom w:val="0"/>
      <w:divBdr>
        <w:top w:val="none" w:sz="0" w:space="0" w:color="auto"/>
        <w:left w:val="none" w:sz="0" w:space="0" w:color="auto"/>
        <w:bottom w:val="none" w:sz="0" w:space="0" w:color="auto"/>
        <w:right w:val="none" w:sz="0" w:space="0" w:color="auto"/>
      </w:divBdr>
    </w:div>
    <w:div w:id="726991974">
      <w:bodyDiv w:val="1"/>
      <w:marLeft w:val="0"/>
      <w:marRight w:val="0"/>
      <w:marTop w:val="0"/>
      <w:marBottom w:val="0"/>
      <w:divBdr>
        <w:top w:val="none" w:sz="0" w:space="0" w:color="auto"/>
        <w:left w:val="none" w:sz="0" w:space="0" w:color="auto"/>
        <w:bottom w:val="none" w:sz="0" w:space="0" w:color="auto"/>
        <w:right w:val="none" w:sz="0" w:space="0" w:color="auto"/>
      </w:divBdr>
    </w:div>
    <w:div w:id="748890257">
      <w:bodyDiv w:val="1"/>
      <w:marLeft w:val="0"/>
      <w:marRight w:val="0"/>
      <w:marTop w:val="0"/>
      <w:marBottom w:val="0"/>
      <w:divBdr>
        <w:top w:val="none" w:sz="0" w:space="0" w:color="auto"/>
        <w:left w:val="none" w:sz="0" w:space="0" w:color="auto"/>
        <w:bottom w:val="none" w:sz="0" w:space="0" w:color="auto"/>
        <w:right w:val="none" w:sz="0" w:space="0" w:color="auto"/>
      </w:divBdr>
    </w:div>
    <w:div w:id="821002081">
      <w:bodyDiv w:val="1"/>
      <w:marLeft w:val="0"/>
      <w:marRight w:val="0"/>
      <w:marTop w:val="0"/>
      <w:marBottom w:val="0"/>
      <w:divBdr>
        <w:top w:val="none" w:sz="0" w:space="0" w:color="auto"/>
        <w:left w:val="none" w:sz="0" w:space="0" w:color="auto"/>
        <w:bottom w:val="none" w:sz="0" w:space="0" w:color="auto"/>
        <w:right w:val="none" w:sz="0" w:space="0" w:color="auto"/>
      </w:divBdr>
    </w:div>
    <w:div w:id="910387591">
      <w:bodyDiv w:val="1"/>
      <w:marLeft w:val="0"/>
      <w:marRight w:val="0"/>
      <w:marTop w:val="0"/>
      <w:marBottom w:val="0"/>
      <w:divBdr>
        <w:top w:val="none" w:sz="0" w:space="0" w:color="auto"/>
        <w:left w:val="none" w:sz="0" w:space="0" w:color="auto"/>
        <w:bottom w:val="none" w:sz="0" w:space="0" w:color="auto"/>
        <w:right w:val="none" w:sz="0" w:space="0" w:color="auto"/>
      </w:divBdr>
    </w:div>
    <w:div w:id="1006442212">
      <w:bodyDiv w:val="1"/>
      <w:marLeft w:val="0"/>
      <w:marRight w:val="0"/>
      <w:marTop w:val="0"/>
      <w:marBottom w:val="0"/>
      <w:divBdr>
        <w:top w:val="none" w:sz="0" w:space="0" w:color="auto"/>
        <w:left w:val="none" w:sz="0" w:space="0" w:color="auto"/>
        <w:bottom w:val="none" w:sz="0" w:space="0" w:color="auto"/>
        <w:right w:val="none" w:sz="0" w:space="0" w:color="auto"/>
      </w:divBdr>
    </w:div>
    <w:div w:id="1067998660">
      <w:bodyDiv w:val="1"/>
      <w:marLeft w:val="0"/>
      <w:marRight w:val="0"/>
      <w:marTop w:val="0"/>
      <w:marBottom w:val="0"/>
      <w:divBdr>
        <w:top w:val="none" w:sz="0" w:space="0" w:color="auto"/>
        <w:left w:val="none" w:sz="0" w:space="0" w:color="auto"/>
        <w:bottom w:val="none" w:sz="0" w:space="0" w:color="auto"/>
        <w:right w:val="none" w:sz="0" w:space="0" w:color="auto"/>
      </w:divBdr>
    </w:div>
    <w:div w:id="1425999610">
      <w:bodyDiv w:val="1"/>
      <w:marLeft w:val="0"/>
      <w:marRight w:val="0"/>
      <w:marTop w:val="0"/>
      <w:marBottom w:val="0"/>
      <w:divBdr>
        <w:top w:val="none" w:sz="0" w:space="0" w:color="auto"/>
        <w:left w:val="none" w:sz="0" w:space="0" w:color="auto"/>
        <w:bottom w:val="none" w:sz="0" w:space="0" w:color="auto"/>
        <w:right w:val="none" w:sz="0" w:space="0" w:color="auto"/>
      </w:divBdr>
    </w:div>
    <w:div w:id="1461342145">
      <w:bodyDiv w:val="1"/>
      <w:marLeft w:val="0"/>
      <w:marRight w:val="0"/>
      <w:marTop w:val="0"/>
      <w:marBottom w:val="0"/>
      <w:divBdr>
        <w:top w:val="none" w:sz="0" w:space="0" w:color="auto"/>
        <w:left w:val="none" w:sz="0" w:space="0" w:color="auto"/>
        <w:bottom w:val="none" w:sz="0" w:space="0" w:color="auto"/>
        <w:right w:val="none" w:sz="0" w:space="0" w:color="auto"/>
      </w:divBdr>
    </w:div>
    <w:div w:id="1467508471">
      <w:bodyDiv w:val="1"/>
      <w:marLeft w:val="0"/>
      <w:marRight w:val="0"/>
      <w:marTop w:val="0"/>
      <w:marBottom w:val="0"/>
      <w:divBdr>
        <w:top w:val="none" w:sz="0" w:space="0" w:color="auto"/>
        <w:left w:val="none" w:sz="0" w:space="0" w:color="auto"/>
        <w:bottom w:val="none" w:sz="0" w:space="0" w:color="auto"/>
        <w:right w:val="none" w:sz="0" w:space="0" w:color="auto"/>
      </w:divBdr>
    </w:div>
    <w:div w:id="1621645561">
      <w:bodyDiv w:val="1"/>
      <w:marLeft w:val="0"/>
      <w:marRight w:val="0"/>
      <w:marTop w:val="0"/>
      <w:marBottom w:val="0"/>
      <w:divBdr>
        <w:top w:val="none" w:sz="0" w:space="0" w:color="auto"/>
        <w:left w:val="none" w:sz="0" w:space="0" w:color="auto"/>
        <w:bottom w:val="none" w:sz="0" w:space="0" w:color="auto"/>
        <w:right w:val="none" w:sz="0" w:space="0" w:color="auto"/>
      </w:divBdr>
    </w:div>
    <w:div w:id="1663849234">
      <w:bodyDiv w:val="1"/>
      <w:marLeft w:val="0"/>
      <w:marRight w:val="0"/>
      <w:marTop w:val="0"/>
      <w:marBottom w:val="0"/>
      <w:divBdr>
        <w:top w:val="none" w:sz="0" w:space="0" w:color="auto"/>
        <w:left w:val="none" w:sz="0" w:space="0" w:color="auto"/>
        <w:bottom w:val="none" w:sz="0" w:space="0" w:color="auto"/>
        <w:right w:val="none" w:sz="0" w:space="0" w:color="auto"/>
      </w:divBdr>
    </w:div>
    <w:div w:id="1694720451">
      <w:bodyDiv w:val="1"/>
      <w:marLeft w:val="0"/>
      <w:marRight w:val="0"/>
      <w:marTop w:val="0"/>
      <w:marBottom w:val="0"/>
      <w:divBdr>
        <w:top w:val="none" w:sz="0" w:space="0" w:color="auto"/>
        <w:left w:val="none" w:sz="0" w:space="0" w:color="auto"/>
        <w:bottom w:val="none" w:sz="0" w:space="0" w:color="auto"/>
        <w:right w:val="none" w:sz="0" w:space="0" w:color="auto"/>
      </w:divBdr>
    </w:div>
    <w:div w:id="1725790627">
      <w:bodyDiv w:val="1"/>
      <w:marLeft w:val="0"/>
      <w:marRight w:val="0"/>
      <w:marTop w:val="0"/>
      <w:marBottom w:val="0"/>
      <w:divBdr>
        <w:top w:val="none" w:sz="0" w:space="0" w:color="auto"/>
        <w:left w:val="none" w:sz="0" w:space="0" w:color="auto"/>
        <w:bottom w:val="none" w:sz="0" w:space="0" w:color="auto"/>
        <w:right w:val="none" w:sz="0" w:space="0" w:color="auto"/>
      </w:divBdr>
    </w:div>
    <w:div w:id="1761758806">
      <w:bodyDiv w:val="1"/>
      <w:marLeft w:val="0"/>
      <w:marRight w:val="0"/>
      <w:marTop w:val="0"/>
      <w:marBottom w:val="0"/>
      <w:divBdr>
        <w:top w:val="none" w:sz="0" w:space="0" w:color="auto"/>
        <w:left w:val="none" w:sz="0" w:space="0" w:color="auto"/>
        <w:bottom w:val="none" w:sz="0" w:space="0" w:color="auto"/>
        <w:right w:val="none" w:sz="0" w:space="0" w:color="auto"/>
      </w:divBdr>
    </w:div>
    <w:div w:id="1790707488">
      <w:bodyDiv w:val="1"/>
      <w:marLeft w:val="0"/>
      <w:marRight w:val="0"/>
      <w:marTop w:val="0"/>
      <w:marBottom w:val="0"/>
      <w:divBdr>
        <w:top w:val="none" w:sz="0" w:space="0" w:color="auto"/>
        <w:left w:val="none" w:sz="0" w:space="0" w:color="auto"/>
        <w:bottom w:val="none" w:sz="0" w:space="0" w:color="auto"/>
        <w:right w:val="none" w:sz="0" w:space="0" w:color="auto"/>
      </w:divBdr>
    </w:div>
    <w:div w:id="1895434365">
      <w:bodyDiv w:val="1"/>
      <w:marLeft w:val="0"/>
      <w:marRight w:val="0"/>
      <w:marTop w:val="0"/>
      <w:marBottom w:val="0"/>
      <w:divBdr>
        <w:top w:val="none" w:sz="0" w:space="0" w:color="auto"/>
        <w:left w:val="none" w:sz="0" w:space="0" w:color="auto"/>
        <w:bottom w:val="none" w:sz="0" w:space="0" w:color="auto"/>
        <w:right w:val="none" w:sz="0" w:space="0" w:color="auto"/>
      </w:divBdr>
    </w:div>
    <w:div w:id="1923952721">
      <w:bodyDiv w:val="1"/>
      <w:marLeft w:val="0"/>
      <w:marRight w:val="0"/>
      <w:marTop w:val="0"/>
      <w:marBottom w:val="0"/>
      <w:divBdr>
        <w:top w:val="none" w:sz="0" w:space="0" w:color="auto"/>
        <w:left w:val="none" w:sz="0" w:space="0" w:color="auto"/>
        <w:bottom w:val="none" w:sz="0" w:space="0" w:color="auto"/>
        <w:right w:val="none" w:sz="0" w:space="0" w:color="auto"/>
      </w:divBdr>
    </w:div>
    <w:div w:id="1975984743">
      <w:bodyDiv w:val="1"/>
      <w:marLeft w:val="0"/>
      <w:marRight w:val="0"/>
      <w:marTop w:val="0"/>
      <w:marBottom w:val="0"/>
      <w:divBdr>
        <w:top w:val="none" w:sz="0" w:space="0" w:color="auto"/>
        <w:left w:val="none" w:sz="0" w:space="0" w:color="auto"/>
        <w:bottom w:val="none" w:sz="0" w:space="0" w:color="auto"/>
        <w:right w:val="none" w:sz="0" w:space="0" w:color="auto"/>
      </w:divBdr>
      <w:divsChild>
        <w:div w:id="1900749976">
          <w:marLeft w:val="0"/>
          <w:marRight w:val="0"/>
          <w:marTop w:val="0"/>
          <w:marBottom w:val="0"/>
          <w:divBdr>
            <w:top w:val="none" w:sz="0" w:space="0" w:color="auto"/>
            <w:left w:val="none" w:sz="0" w:space="0" w:color="auto"/>
            <w:bottom w:val="none" w:sz="0" w:space="0" w:color="auto"/>
            <w:right w:val="none" w:sz="0" w:space="0" w:color="auto"/>
          </w:divBdr>
          <w:divsChild>
            <w:div w:id="241915456">
              <w:marLeft w:val="0"/>
              <w:marRight w:val="0"/>
              <w:marTop w:val="0"/>
              <w:marBottom w:val="0"/>
              <w:divBdr>
                <w:top w:val="none" w:sz="0" w:space="0" w:color="auto"/>
                <w:left w:val="none" w:sz="0" w:space="0" w:color="auto"/>
                <w:bottom w:val="none" w:sz="0" w:space="0" w:color="auto"/>
                <w:right w:val="none" w:sz="0" w:space="0" w:color="auto"/>
              </w:divBdr>
              <w:divsChild>
                <w:div w:id="325480569">
                  <w:marLeft w:val="0"/>
                  <w:marRight w:val="0"/>
                  <w:marTop w:val="0"/>
                  <w:marBottom w:val="0"/>
                  <w:divBdr>
                    <w:top w:val="none" w:sz="0" w:space="0" w:color="auto"/>
                    <w:left w:val="none" w:sz="0" w:space="0" w:color="auto"/>
                    <w:bottom w:val="none" w:sz="0" w:space="0" w:color="auto"/>
                    <w:right w:val="none" w:sz="0" w:space="0" w:color="auto"/>
                  </w:divBdr>
                  <w:divsChild>
                    <w:div w:id="1784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05893">
      <w:bodyDiv w:val="1"/>
      <w:marLeft w:val="0"/>
      <w:marRight w:val="0"/>
      <w:marTop w:val="0"/>
      <w:marBottom w:val="0"/>
      <w:divBdr>
        <w:top w:val="none" w:sz="0" w:space="0" w:color="auto"/>
        <w:left w:val="none" w:sz="0" w:space="0" w:color="auto"/>
        <w:bottom w:val="none" w:sz="0" w:space="0" w:color="auto"/>
        <w:right w:val="none" w:sz="0" w:space="0" w:color="auto"/>
      </w:divBdr>
    </w:div>
    <w:div w:id="2118138868">
      <w:bodyDiv w:val="1"/>
      <w:marLeft w:val="0"/>
      <w:marRight w:val="0"/>
      <w:marTop w:val="0"/>
      <w:marBottom w:val="0"/>
      <w:divBdr>
        <w:top w:val="none" w:sz="0" w:space="0" w:color="auto"/>
        <w:left w:val="none" w:sz="0" w:space="0" w:color="auto"/>
        <w:bottom w:val="none" w:sz="0" w:space="0" w:color="auto"/>
        <w:right w:val="none" w:sz="0" w:space="0" w:color="auto"/>
      </w:divBdr>
    </w:div>
    <w:div w:id="213320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urismo@paulacandido.mg.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25art159" TargetMode="External"/><Relationship Id="rId42" Type="http://schemas.openxmlformats.org/officeDocument/2006/relationships/hyperlink" Target="https://www.planalto.gov.br/ccivil_03/leis/l8078compilado.htm" TargetMode="External"/><Relationship Id="rId47" Type="http://schemas.openxmlformats.org/officeDocument/2006/relationships/hyperlink" Target="https://www.planalto.gov.br/ccivil_03/_ato2011-2014/2012/decreto/d7724.ht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8429.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leis/l8078compilad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mailto:compras@urucania.mg.gov.br"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theme" Target="theme/theme1.xml"/><Relationship Id="rId8" Type="http://schemas.openxmlformats.org/officeDocument/2006/relationships/hyperlink" Target="https://www.planalto.gov.br/ccivil_03/_ato2019-2022/2021/lei/l14133.ht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AGU/Pareceres/2019-2022/PRC-JL-01-2020.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s://www.gov.br/compras/pt-br/acesso-a-informacao/legislacao/instrucoes-normativas/instrucao-normativa-seges-me-no-26-de-13-de-abril-de-2022" TargetMode="External"/><Relationship Id="rId46"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ADFF-471C-40CC-97CD-B24AEB22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4429</TotalTime>
  <Pages>21</Pages>
  <Words>9356</Words>
  <Characters>50526</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Borges</dc:creator>
  <cp:keywords/>
  <dc:description/>
  <cp:lastModifiedBy>Licitação</cp:lastModifiedBy>
  <cp:revision>351</cp:revision>
  <cp:lastPrinted>2025-08-27T17:24:00Z</cp:lastPrinted>
  <dcterms:created xsi:type="dcterms:W3CDTF">2024-01-30T11:28:00Z</dcterms:created>
  <dcterms:modified xsi:type="dcterms:W3CDTF">2025-08-27T17:24:00Z</dcterms:modified>
</cp:coreProperties>
</file>